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154" w:rsidRPr="004774BA" w:rsidRDefault="000E7154" w:rsidP="00A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4"/>
          <w:szCs w:val="24"/>
        </w:rPr>
      </w:pPr>
      <w:r w:rsidRPr="004774BA">
        <w:rPr>
          <w:rFonts w:ascii="Arial" w:hAnsi="Arial" w:cs="Arial"/>
          <w:b/>
          <w:bCs/>
          <w:sz w:val="24"/>
          <w:szCs w:val="24"/>
        </w:rPr>
        <w:t>TYPICAL SPECIFICATION</w:t>
      </w:r>
    </w:p>
    <w:p w:rsidR="00B34F86" w:rsidRPr="004774BA" w:rsidRDefault="000E7154" w:rsidP="00A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4"/>
          <w:szCs w:val="24"/>
        </w:rPr>
      </w:pPr>
      <w:r w:rsidRPr="004774BA">
        <w:rPr>
          <w:rFonts w:ascii="Arial" w:hAnsi="Arial" w:cs="Arial"/>
          <w:b/>
          <w:bCs/>
          <w:sz w:val="24"/>
          <w:szCs w:val="24"/>
        </w:rPr>
        <w:t>SOLO</w:t>
      </w:r>
      <w:r w:rsidRPr="004774BA">
        <w:rPr>
          <w:rFonts w:ascii="Arial" w:hAnsi="Arial" w:cs="Arial"/>
          <w:b/>
          <w:sz w:val="24"/>
          <w:szCs w:val="24"/>
          <w:vertAlign w:val="superscript"/>
        </w:rPr>
        <w:t>®</w:t>
      </w:r>
      <w:r w:rsidR="00972102" w:rsidRPr="004774BA">
        <w:rPr>
          <w:rFonts w:ascii="Arial" w:hAnsi="Arial" w:cs="Arial"/>
          <w:b/>
          <w:bCs/>
          <w:sz w:val="24"/>
          <w:szCs w:val="24"/>
        </w:rPr>
        <w:t xml:space="preserve"> G2</w:t>
      </w:r>
    </w:p>
    <w:p w:rsidR="000E7154" w:rsidRPr="004774BA" w:rsidRDefault="000E7154" w:rsidP="00A97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4774BA">
        <w:rPr>
          <w:rFonts w:ascii="Arial" w:hAnsi="Arial" w:cs="Arial"/>
          <w:b/>
          <w:bCs/>
          <w:sz w:val="24"/>
          <w:szCs w:val="24"/>
        </w:rPr>
        <w:t>150 LB CYLINDER SCALE</w:t>
      </w:r>
    </w:p>
    <w:p w:rsidR="000E7154" w:rsidRPr="00476665" w:rsidRDefault="000E7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C376C4" w:rsidRPr="004774BA" w:rsidRDefault="00C376C4" w:rsidP="00C376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ED6752" w:rsidRDefault="00ED6752"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
          <w:bCs/>
        </w:rPr>
      </w:pPr>
      <w:r w:rsidRPr="004774BA">
        <w:rPr>
          <w:rFonts w:ascii="Arial" w:hAnsi="Arial" w:cs="Arial"/>
          <w:b/>
          <w:bCs/>
        </w:rPr>
        <w:t>SPECIFICATION SECTION 11261 - Chlorination Equipment</w:t>
      </w:r>
    </w:p>
    <w:p w:rsidR="00A97DF7" w:rsidRPr="004774BA" w:rsidRDefault="00A97DF7"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
        </w:rPr>
      </w:pPr>
    </w:p>
    <w:p w:rsidR="00ED6752" w:rsidRPr="00476665" w:rsidRDefault="00ED6752"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pPr>
      <w:r w:rsidRPr="00476665">
        <w:rPr>
          <w:rFonts w:ascii="Arial" w:hAnsi="Arial" w:cs="Arial"/>
          <w:bCs/>
        </w:rPr>
        <w:t>A quantity of ____</w:t>
      </w:r>
      <w:r w:rsidR="006256F4" w:rsidRPr="00476665">
        <w:rPr>
          <w:rFonts w:ascii="Arial" w:hAnsi="Arial" w:cs="Arial"/>
          <w:bCs/>
        </w:rPr>
        <w:t>chlorine/S</w:t>
      </w:r>
      <w:r w:rsidR="001E4BA3">
        <w:rPr>
          <w:rFonts w:ascii="Arial" w:hAnsi="Arial" w:cs="Arial"/>
          <w:bCs/>
        </w:rPr>
        <w:t>O</w:t>
      </w:r>
      <w:r w:rsidR="006256F4" w:rsidRPr="00476665">
        <w:rPr>
          <w:rFonts w:ascii="Arial" w:hAnsi="Arial" w:cs="Arial"/>
          <w:bCs/>
        </w:rPr>
        <w:t>2</w:t>
      </w:r>
      <w:r w:rsidRPr="00476665">
        <w:rPr>
          <w:rFonts w:ascii="Arial" w:hAnsi="Arial" w:cs="Arial"/>
          <w:bCs/>
        </w:rPr>
        <w:t xml:space="preserve"> scales shall be provided and shall be of the digital readout/electronic load cell type.</w:t>
      </w:r>
      <w:r w:rsidR="00212C62" w:rsidRPr="00476665">
        <w:rPr>
          <w:rFonts w:ascii="Arial" w:hAnsi="Arial" w:cs="Arial"/>
          <w:bCs/>
        </w:rPr>
        <w:t xml:space="preserve"> </w:t>
      </w:r>
      <w:r w:rsidRPr="00476665">
        <w:rPr>
          <w:rFonts w:ascii="Arial" w:hAnsi="Arial" w:cs="Arial"/>
          <w:bCs/>
        </w:rPr>
        <w:t xml:space="preserve">Scale platform shall be constructed of </w:t>
      </w:r>
      <w:r w:rsidR="000936AD" w:rsidRPr="00476665">
        <w:rPr>
          <w:rFonts w:ascii="Arial" w:hAnsi="Arial" w:cs="Arial"/>
          <w:bCs/>
        </w:rPr>
        <w:t>corrosion</w:t>
      </w:r>
      <w:r w:rsidR="00212C62" w:rsidRPr="00476665">
        <w:rPr>
          <w:rFonts w:ascii="Arial" w:hAnsi="Arial" w:cs="Arial"/>
          <w:bCs/>
        </w:rPr>
        <w:t>-</w:t>
      </w:r>
      <w:r w:rsidR="000936AD" w:rsidRPr="00476665">
        <w:rPr>
          <w:rFonts w:ascii="Arial" w:hAnsi="Arial" w:cs="Arial"/>
          <w:bCs/>
        </w:rPr>
        <w:t>proof</w:t>
      </w:r>
      <w:r w:rsidRPr="00476665">
        <w:rPr>
          <w:rFonts w:ascii="Arial" w:hAnsi="Arial" w:cs="Arial"/>
          <w:bCs/>
        </w:rPr>
        <w:t xml:space="preserve"> PVC plastic and sized to accept </w:t>
      </w:r>
      <w:r w:rsidR="00212C62" w:rsidRPr="00476665">
        <w:rPr>
          <w:rFonts w:ascii="Arial" w:hAnsi="Arial" w:cs="Arial"/>
          <w:bCs/>
        </w:rPr>
        <w:t xml:space="preserve">standard </w:t>
      </w:r>
      <w:r w:rsidR="006256F4" w:rsidRPr="00476665">
        <w:rPr>
          <w:rFonts w:ascii="Arial" w:hAnsi="Arial" w:cs="Arial"/>
          <w:bCs/>
        </w:rPr>
        <w:t xml:space="preserve">150 lb </w:t>
      </w:r>
      <w:r w:rsidR="00212C62" w:rsidRPr="00476665">
        <w:rPr>
          <w:rFonts w:ascii="Arial" w:hAnsi="Arial" w:cs="Arial"/>
          <w:bCs/>
        </w:rPr>
        <w:t xml:space="preserve">type chlorine/SO2 </w:t>
      </w:r>
      <w:r w:rsidRPr="00476665">
        <w:rPr>
          <w:rFonts w:ascii="Arial" w:hAnsi="Arial" w:cs="Arial"/>
          <w:bCs/>
        </w:rPr>
        <w:t>cylinders.</w:t>
      </w:r>
      <w:r w:rsidR="00212C62" w:rsidRPr="00476665">
        <w:rPr>
          <w:rFonts w:ascii="Arial" w:hAnsi="Arial" w:cs="Arial"/>
          <w:bCs/>
        </w:rPr>
        <w:t xml:space="preserve"> </w:t>
      </w:r>
      <w:r w:rsidRPr="00476665">
        <w:rPr>
          <w:rFonts w:ascii="Arial" w:hAnsi="Arial" w:cs="Arial"/>
          <w:bCs/>
        </w:rPr>
        <w:t xml:space="preserve">Platform height shall be </w:t>
      </w:r>
      <w:r w:rsidR="00212C62" w:rsidRPr="00476665">
        <w:rPr>
          <w:rFonts w:ascii="Arial" w:hAnsi="Arial" w:cs="Arial"/>
          <w:bCs/>
        </w:rPr>
        <w:t xml:space="preserve">less than 2 inches </w:t>
      </w:r>
      <w:r w:rsidRPr="00476665">
        <w:rPr>
          <w:rFonts w:ascii="Arial" w:hAnsi="Arial" w:cs="Arial"/>
          <w:bCs/>
        </w:rPr>
        <w:t>to allow easy handling and unloading of cylinders.</w:t>
      </w:r>
      <w:r w:rsidR="00212C62" w:rsidRPr="00476665">
        <w:rPr>
          <w:rFonts w:ascii="Arial" w:hAnsi="Arial" w:cs="Arial"/>
          <w:bCs/>
        </w:rPr>
        <w:t xml:space="preserve"> </w:t>
      </w:r>
      <w:r w:rsidRPr="00476665">
        <w:rPr>
          <w:rFonts w:ascii="Arial" w:hAnsi="Arial" w:cs="Arial"/>
          <w:bCs/>
        </w:rPr>
        <w:t>Platform</w:t>
      </w:r>
      <w:r w:rsidR="00A3303D">
        <w:rPr>
          <w:rFonts w:ascii="Arial" w:hAnsi="Arial" w:cs="Arial"/>
          <w:bCs/>
        </w:rPr>
        <w:t xml:space="preserve"> </w:t>
      </w:r>
      <w:r w:rsidRPr="00476665">
        <w:rPr>
          <w:rFonts w:ascii="Arial" w:hAnsi="Arial" w:cs="Arial"/>
          <w:bCs/>
        </w:rPr>
        <w:t>shall be resistant to moisture, chemicals, abrasion, impact and UV light.</w:t>
      </w:r>
    </w:p>
    <w:p w:rsidR="00ED6752" w:rsidRPr="00476665" w:rsidRDefault="00ED6752"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pPr>
    </w:p>
    <w:p w:rsidR="000E7154" w:rsidRPr="00476665" w:rsidRDefault="00ED6752"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pPr>
      <w:r w:rsidRPr="00476665">
        <w:rPr>
          <w:rFonts w:ascii="Arial" w:hAnsi="Arial" w:cs="Arial"/>
          <w:bCs/>
        </w:rPr>
        <w:t>Scale shall be of the single load cell design. Weight shall be transferred via a pivoted platform to a</w:t>
      </w:r>
      <w:r w:rsidR="00212C62" w:rsidRPr="00476665">
        <w:rPr>
          <w:rFonts w:ascii="Arial" w:hAnsi="Arial" w:cs="Arial"/>
          <w:bCs/>
        </w:rPr>
        <w:t xml:space="preserve"> shear beam</w:t>
      </w:r>
      <w:r w:rsidRPr="00476665">
        <w:rPr>
          <w:rFonts w:ascii="Arial" w:hAnsi="Arial" w:cs="Arial"/>
          <w:bCs/>
        </w:rPr>
        <w:t xml:space="preserve"> load cell of the electronic strain gauge type</w:t>
      </w:r>
      <w:r w:rsidR="00212C62" w:rsidRPr="00476665">
        <w:rPr>
          <w:rFonts w:ascii="Arial" w:hAnsi="Arial" w:cs="Arial"/>
          <w:bCs/>
        </w:rPr>
        <w:t>.</w:t>
      </w:r>
      <w:r w:rsidRPr="00476665">
        <w:rPr>
          <w:rFonts w:ascii="Arial" w:hAnsi="Arial" w:cs="Arial"/>
          <w:bCs/>
        </w:rPr>
        <w:t xml:space="preserve"> Flexible cable shall connect load cell to indicator to allow easy remote installation of the readout.  Cable le</w:t>
      </w:r>
      <w:r w:rsidR="000936AD" w:rsidRPr="00476665">
        <w:rPr>
          <w:rFonts w:ascii="Arial" w:hAnsi="Arial" w:cs="Arial"/>
          <w:bCs/>
        </w:rPr>
        <w:t>ngth shall be _____ feet (10</w:t>
      </w:r>
      <w:r w:rsidR="00476665" w:rsidRPr="00476665">
        <w:rPr>
          <w:rFonts w:ascii="Arial" w:hAnsi="Arial" w:cs="Arial"/>
          <w:bCs/>
        </w:rPr>
        <w:t xml:space="preserve"> </w:t>
      </w:r>
      <w:r w:rsidR="000936AD" w:rsidRPr="00476665">
        <w:rPr>
          <w:rFonts w:ascii="Arial" w:hAnsi="Arial" w:cs="Arial"/>
          <w:bCs/>
        </w:rPr>
        <w:t>ft</w:t>
      </w:r>
      <w:r w:rsidR="00476665" w:rsidRPr="00476665">
        <w:rPr>
          <w:rFonts w:ascii="Arial" w:hAnsi="Arial" w:cs="Arial"/>
          <w:bCs/>
        </w:rPr>
        <w:t xml:space="preserve"> </w:t>
      </w:r>
      <w:r w:rsidRPr="00476665">
        <w:rPr>
          <w:rFonts w:ascii="Arial" w:hAnsi="Arial" w:cs="Arial"/>
          <w:bCs/>
        </w:rPr>
        <w:t>standard).</w:t>
      </w:r>
      <w:r w:rsidR="00476665" w:rsidRPr="00476665">
        <w:rPr>
          <w:rFonts w:ascii="Arial" w:hAnsi="Arial" w:cs="Arial"/>
          <w:bCs/>
        </w:rPr>
        <w:t xml:space="preserve"> </w:t>
      </w:r>
      <w:r w:rsidRPr="00476665">
        <w:rPr>
          <w:rFonts w:ascii="Arial" w:hAnsi="Arial" w:cs="Arial"/>
          <w:bCs/>
        </w:rPr>
        <w:t>Cylinder chaining bracket shall be wall mounted and use a double coil chain and</w:t>
      </w:r>
      <w:r w:rsidR="000936AD" w:rsidRPr="00476665">
        <w:rPr>
          <w:rFonts w:ascii="Arial" w:hAnsi="Arial" w:cs="Arial"/>
          <w:bCs/>
        </w:rPr>
        <w:t xml:space="preserve"> a spring</w:t>
      </w:r>
      <w:r w:rsidR="00476665" w:rsidRPr="00476665">
        <w:rPr>
          <w:rFonts w:ascii="Arial" w:hAnsi="Arial" w:cs="Arial"/>
          <w:bCs/>
        </w:rPr>
        <w:t>-</w:t>
      </w:r>
      <w:r w:rsidR="000936AD" w:rsidRPr="00476665">
        <w:rPr>
          <w:rFonts w:ascii="Arial" w:hAnsi="Arial" w:cs="Arial"/>
          <w:bCs/>
        </w:rPr>
        <w:t>loaded snap hook to secu</w:t>
      </w:r>
      <w:r w:rsidRPr="00476665">
        <w:rPr>
          <w:rFonts w:ascii="Arial" w:hAnsi="Arial" w:cs="Arial"/>
          <w:bCs/>
        </w:rPr>
        <w:t xml:space="preserve">re cylinder. Chaining bracket shall have an integral tool rack for storing </w:t>
      </w:r>
      <w:r w:rsidR="000936AD" w:rsidRPr="00476665">
        <w:rPr>
          <w:rFonts w:ascii="Arial" w:hAnsi="Arial" w:cs="Arial"/>
          <w:bCs/>
        </w:rPr>
        <w:t xml:space="preserve">cylinder change </w:t>
      </w:r>
      <w:r w:rsidR="001F096A" w:rsidRPr="00476665">
        <w:rPr>
          <w:rFonts w:ascii="Arial" w:hAnsi="Arial" w:cs="Arial"/>
          <w:bCs/>
        </w:rPr>
        <w:t>out tools.</w:t>
      </w:r>
    </w:p>
    <w:p w:rsidR="00476665" w:rsidRDefault="00476665" w:rsidP="00A3303D">
      <w:pPr>
        <w:tabs>
          <w:tab w:val="left" w:pos="-27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pPr>
    </w:p>
    <w:p w:rsidR="00476665" w:rsidRPr="00476665" w:rsidRDefault="00476665" w:rsidP="00A3303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sectPr w:rsidR="00476665" w:rsidRPr="00476665" w:rsidSect="00A3303D">
          <w:type w:val="continuous"/>
          <w:pgSz w:w="12240" w:h="15840"/>
          <w:pgMar w:top="1440" w:right="1440" w:bottom="1440" w:left="1440" w:header="720" w:footer="720" w:gutter="0"/>
          <w:cols w:space="720"/>
          <w:docGrid w:linePitch="272"/>
        </w:sectPr>
      </w:pPr>
    </w:p>
    <w:p w:rsidR="00476665" w:rsidRPr="00476665" w:rsidRDefault="00476665" w:rsidP="00A3303D">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rFonts w:ascii="Arial" w:hAnsi="Arial" w:cs="Arial"/>
          <w:bCs/>
        </w:rPr>
      </w:pPr>
      <w:r w:rsidRPr="00476665">
        <w:rPr>
          <w:rFonts w:ascii="Arial" w:hAnsi="Arial" w:cs="Arial"/>
          <w:bCs/>
        </w:rPr>
        <w:t>Indicator shall monitor_________</w:t>
      </w:r>
      <w:proofErr w:type="gramStart"/>
      <w:r w:rsidRPr="00476665">
        <w:rPr>
          <w:rFonts w:ascii="Arial" w:hAnsi="Arial" w:cs="Arial"/>
          <w:bCs/>
        </w:rPr>
        <w:t>_(</w:t>
      </w:r>
      <w:proofErr w:type="gramEnd"/>
      <w:r w:rsidRPr="00476665">
        <w:rPr>
          <w:rFonts w:ascii="Arial" w:hAnsi="Arial" w:cs="Arial"/>
          <w:bCs/>
        </w:rPr>
        <w:t>one or two) scale platform(s). The remote mounted LCD indicator shall carry CE marking and shall be housed in a NEMA 4X, UL approved enclosure. All operations shall be performed via a keypad with menu driven display prompts. No setting adjustment shall require entry into the enclosure to insure the NEMA 4X seal is always maintained. The alphanumeric LCD readout shall have backlighting for readability in low light conditions. Power requirement shall be 110/220 VAC.</w:t>
      </w:r>
    </w:p>
    <w:p w:rsidR="00476665" w:rsidRPr="00476665" w:rsidRDefault="00476665" w:rsidP="00A3303D">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450"/>
        <w:rPr>
          <w:rFonts w:ascii="Arial" w:hAnsi="Arial" w:cs="Arial"/>
          <w:bCs/>
        </w:rPr>
      </w:pPr>
    </w:p>
    <w:p w:rsidR="00476665" w:rsidRPr="00476665" w:rsidRDefault="00476665" w:rsidP="00A3303D">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rFonts w:ascii="Arial" w:hAnsi="Arial" w:cs="Arial"/>
          <w:bCs/>
        </w:rPr>
      </w:pPr>
      <w:r w:rsidRPr="00476665">
        <w:rPr>
          <w:rFonts w:ascii="Arial" w:hAnsi="Arial" w:cs="Arial"/>
          <w:bCs/>
        </w:rPr>
        <w:t>A 6-digit numerical display shall give operator the ability to monitor chemical by weight (lb) or volume (gallons).  A bar graph display shall read 0-100% for the net contents. A dual mode TARE key shall allow user to enter the tare weight of the vessel or enter the net weight of the chemical depending on application needs. A diagnostics menu shall allow recalibration without the need to apply field test weights. A user adjustable filter function shall stabilize display in the event of local vibration from pumps or mixers.</w:t>
      </w:r>
    </w:p>
    <w:p w:rsidR="00A3303D" w:rsidRDefault="00A3303D" w:rsidP="00A3303D">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rFonts w:ascii="Arial" w:hAnsi="Arial" w:cs="Arial"/>
          <w:bCs/>
        </w:rPr>
      </w:pPr>
    </w:p>
    <w:p w:rsidR="00476665" w:rsidRPr="00476665" w:rsidRDefault="00476665" w:rsidP="00A3303D">
      <w:pPr>
        <w:tabs>
          <w:tab w:val="left" w:pos="-9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rFonts w:ascii="Arial" w:hAnsi="Arial" w:cs="Arial"/>
          <w:bCs/>
        </w:rPr>
      </w:pPr>
      <w:r w:rsidRPr="00476665">
        <w:rPr>
          <w:rFonts w:ascii="Arial" w:hAnsi="Arial" w:cs="Arial"/>
          <w:bCs/>
        </w:rPr>
        <w:t xml:space="preserve">Indicator shall output net weight via a 4-20mA signal and </w:t>
      </w:r>
      <w:proofErr w:type="gramStart"/>
      <w:r w:rsidRPr="00476665">
        <w:rPr>
          <w:rFonts w:ascii="Arial" w:hAnsi="Arial" w:cs="Arial"/>
          <w:bCs/>
        </w:rPr>
        <w:t>full scale</w:t>
      </w:r>
      <w:proofErr w:type="gramEnd"/>
      <w:r w:rsidRPr="00476665">
        <w:rPr>
          <w:rFonts w:ascii="Arial" w:hAnsi="Arial" w:cs="Arial"/>
          <w:bCs/>
        </w:rPr>
        <w:t xml:space="preserve"> output shall be user adjustable via the keypad. Indicator shall have four adjustable set points to display </w:t>
      </w:r>
      <w:proofErr w:type="gramStart"/>
      <w:r w:rsidRPr="00476665">
        <w:rPr>
          <w:rFonts w:ascii="Arial" w:hAnsi="Arial" w:cs="Arial"/>
          <w:bCs/>
        </w:rPr>
        <w:t>low or high level</w:t>
      </w:r>
      <w:proofErr w:type="gramEnd"/>
      <w:r w:rsidRPr="00476665">
        <w:rPr>
          <w:rFonts w:ascii="Arial" w:hAnsi="Arial" w:cs="Arial"/>
          <w:bCs/>
        </w:rPr>
        <w:t xml:space="preserve"> conditions on the indicator.</w:t>
      </w:r>
    </w:p>
    <w:p w:rsidR="00F171F8" w:rsidRPr="00476665" w:rsidRDefault="00F171F8" w:rsidP="00A3303D">
      <w:pPr>
        <w:tabs>
          <w:tab w:val="left" w:pos="450"/>
        </w:tabs>
        <w:ind w:left="450" w:right="450"/>
        <w:rPr>
          <w:rFonts w:ascii="Arial" w:hAnsi="Arial" w:cs="Arial"/>
          <w:bCs/>
          <w:i/>
          <w:iCs/>
        </w:rPr>
      </w:pPr>
    </w:p>
    <w:p w:rsidR="00F171F8" w:rsidRPr="00476665" w:rsidRDefault="00F171F8" w:rsidP="00A3303D">
      <w:pPr>
        <w:tabs>
          <w:tab w:val="left" w:pos="450"/>
        </w:tabs>
        <w:ind w:left="450" w:right="450"/>
        <w:rPr>
          <w:rFonts w:ascii="Arial" w:hAnsi="Arial" w:cs="Arial"/>
          <w:bCs/>
        </w:rPr>
      </w:pPr>
      <w:r w:rsidRPr="00476665">
        <w:rPr>
          <w:rFonts w:ascii="Arial" w:hAnsi="Arial" w:cs="Arial"/>
          <w:bCs/>
          <w:i/>
          <w:iCs/>
        </w:rPr>
        <w:t xml:space="preserve">OPTIONAL:    </w:t>
      </w:r>
      <w:r w:rsidR="00753A96" w:rsidRPr="00476665">
        <w:rPr>
          <w:rFonts w:ascii="Arial" w:hAnsi="Arial" w:cs="Arial"/>
          <w:bCs/>
          <w:i/>
          <w:iCs/>
        </w:rPr>
        <w:t>Set points shall activate ______ (up to four) Form C dry contact relays rated at</w:t>
      </w:r>
      <w:r w:rsidR="00A3303D">
        <w:rPr>
          <w:rFonts w:ascii="Arial" w:hAnsi="Arial" w:cs="Arial"/>
          <w:bCs/>
          <w:i/>
          <w:iCs/>
        </w:rPr>
        <w:t xml:space="preserve"> </w:t>
      </w:r>
      <w:r w:rsidR="00753A96" w:rsidRPr="00476665">
        <w:rPr>
          <w:rFonts w:ascii="Arial" w:hAnsi="Arial" w:cs="Arial"/>
          <w:bCs/>
          <w:i/>
          <w:iCs/>
        </w:rPr>
        <w:t>2A@30VDC, 60W max power, 220VDC max voltage.</w:t>
      </w:r>
    </w:p>
    <w:p w:rsidR="00F171F8" w:rsidRPr="00476665" w:rsidRDefault="00F171F8" w:rsidP="00A3303D">
      <w:pPr>
        <w:tabs>
          <w:tab w:val="left" w:pos="450"/>
        </w:tabs>
        <w:ind w:left="450" w:right="450"/>
        <w:rPr>
          <w:rFonts w:ascii="Arial" w:hAnsi="Arial" w:cs="Arial"/>
          <w:bCs/>
        </w:rPr>
      </w:pPr>
    </w:p>
    <w:p w:rsidR="00F171F8" w:rsidRPr="00476665" w:rsidRDefault="00F171F8" w:rsidP="00A3303D">
      <w:pPr>
        <w:tabs>
          <w:tab w:val="left" w:pos="450"/>
        </w:tabs>
        <w:ind w:left="450" w:right="450"/>
        <w:rPr>
          <w:rFonts w:ascii="Arial" w:hAnsi="Arial" w:cs="Arial"/>
          <w:sz w:val="24"/>
          <w:szCs w:val="24"/>
        </w:rPr>
        <w:sectPr w:rsidR="00F171F8" w:rsidRPr="00476665">
          <w:type w:val="continuous"/>
          <w:pgSz w:w="12240" w:h="15840"/>
          <w:pgMar w:top="1440" w:right="1440" w:bottom="720" w:left="1890" w:header="720" w:footer="720" w:gutter="0"/>
          <w:cols w:space="720"/>
        </w:sectPr>
      </w:pPr>
    </w:p>
    <w:p w:rsidR="00F171F8" w:rsidRPr="00476665" w:rsidRDefault="00F171F8" w:rsidP="00A3303D">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ight="450"/>
        <w:rPr>
          <w:rFonts w:ascii="Arial" w:hAnsi="Arial" w:cs="Arial"/>
          <w:bCs/>
        </w:rPr>
      </w:pPr>
      <w:r w:rsidRPr="00476665">
        <w:rPr>
          <w:rFonts w:ascii="Arial" w:hAnsi="Arial" w:cs="Arial"/>
          <w:bCs/>
        </w:rPr>
        <w:t xml:space="preserve">Scale shall carry a Full Five (5) Year Factory Warranty.  “Limited” Warranties shall be considered unacceptable.   Full scale accuracy shall be better than 1%.   Scale shall be </w:t>
      </w:r>
      <w:r w:rsidR="001E4BA3">
        <w:rPr>
          <w:rFonts w:ascii="Arial" w:hAnsi="Arial" w:cs="Arial"/>
          <w:bCs/>
        </w:rPr>
        <w:t xml:space="preserve">Electronic </w:t>
      </w:r>
      <w:r w:rsidRPr="00476665">
        <w:rPr>
          <w:rFonts w:ascii="Arial" w:hAnsi="Arial" w:cs="Arial"/>
          <w:bCs/>
        </w:rPr>
        <w:t>CHLOR-SCALE 150</w:t>
      </w:r>
      <w:r w:rsidRPr="00476665">
        <w:rPr>
          <w:rFonts w:ascii="Arial" w:hAnsi="Arial" w:cs="Arial"/>
          <w:bCs/>
          <w:vertAlign w:val="superscript"/>
        </w:rPr>
        <w:t>®</w:t>
      </w:r>
      <w:r w:rsidRPr="00476665">
        <w:rPr>
          <w:rFonts w:ascii="Arial" w:hAnsi="Arial" w:cs="Arial"/>
          <w:bCs/>
        </w:rPr>
        <w:t xml:space="preserve"> and SOLO</w:t>
      </w:r>
      <w:r w:rsidRPr="00476665">
        <w:rPr>
          <w:rFonts w:ascii="Arial" w:hAnsi="Arial" w:cs="Arial"/>
          <w:bCs/>
          <w:vertAlign w:val="superscript"/>
        </w:rPr>
        <w:t>®</w:t>
      </w:r>
      <w:r w:rsidRPr="00476665">
        <w:rPr>
          <w:rFonts w:ascii="Arial" w:hAnsi="Arial" w:cs="Arial"/>
          <w:bCs/>
        </w:rPr>
        <w:t xml:space="preserve"> G2 digital display, Model GR150-___</w:t>
      </w:r>
      <w:r w:rsidR="00A3303D" w:rsidRPr="00476665">
        <w:rPr>
          <w:rFonts w:ascii="Arial" w:hAnsi="Arial" w:cs="Arial"/>
          <w:bCs/>
        </w:rPr>
        <w:t>_ manufactured</w:t>
      </w:r>
      <w:r w:rsidRPr="00476665">
        <w:rPr>
          <w:rFonts w:ascii="Arial" w:hAnsi="Arial" w:cs="Arial"/>
          <w:bCs/>
        </w:rPr>
        <w:t xml:space="preserve"> by FORCE FLOW, 2430 Stanwell Drive, Concord, CA 94520 </w:t>
      </w:r>
      <w:proofErr w:type="gramStart"/>
      <w:r w:rsidRPr="00476665">
        <w:rPr>
          <w:rFonts w:ascii="Arial" w:hAnsi="Arial" w:cs="Arial"/>
          <w:bCs/>
        </w:rPr>
        <w:t>USA  (</w:t>
      </w:r>
      <w:proofErr w:type="gramEnd"/>
      <w:r w:rsidRPr="00476665">
        <w:rPr>
          <w:rFonts w:ascii="Arial" w:hAnsi="Arial" w:cs="Arial"/>
          <w:bCs/>
        </w:rPr>
        <w:t>www.forceflow</w:t>
      </w:r>
      <w:r w:rsidR="001E4BA3">
        <w:rPr>
          <w:rFonts w:ascii="Arial" w:hAnsi="Arial" w:cs="Arial"/>
          <w:bCs/>
        </w:rPr>
        <w:t>scales</w:t>
      </w:r>
      <w:r w:rsidRPr="00476665">
        <w:rPr>
          <w:rFonts w:ascii="Arial" w:hAnsi="Arial" w:cs="Arial"/>
          <w:bCs/>
        </w:rPr>
        <w:t>.com).</w:t>
      </w:r>
    </w:p>
    <w:p w:rsidR="00F171F8" w:rsidRPr="00476665" w:rsidRDefault="00F171F8" w:rsidP="00A3303D">
      <w:pPr>
        <w:tabs>
          <w:tab w:val="left" w:pos="810"/>
        </w:tabs>
        <w:ind w:left="810" w:right="450"/>
        <w:rPr>
          <w:rFonts w:ascii="Arial" w:hAnsi="Arial" w:cs="Arial"/>
        </w:rPr>
      </w:pPr>
    </w:p>
    <w:tbl>
      <w:tblPr>
        <w:tblStyle w:val="TableGrid"/>
        <w:tblpPr w:leftFromText="180" w:rightFromText="180" w:vertAnchor="text" w:horzAnchor="margin" w:tblpXSpec="center" w:tblpY="54"/>
        <w:tblW w:w="0" w:type="auto"/>
        <w:tblLook w:val="04A0" w:firstRow="1" w:lastRow="0" w:firstColumn="1" w:lastColumn="0" w:noHBand="0" w:noVBand="1"/>
      </w:tblPr>
      <w:tblGrid>
        <w:gridCol w:w="1265"/>
        <w:gridCol w:w="3273"/>
        <w:gridCol w:w="1782"/>
        <w:gridCol w:w="2219"/>
      </w:tblGrid>
      <w:tr w:rsidR="00A97DF7" w:rsidRPr="001E4BA3" w:rsidTr="00A97DF7">
        <w:trPr>
          <w:trHeight w:val="70"/>
        </w:trPr>
        <w:tc>
          <w:tcPr>
            <w:tcW w:w="1265" w:type="dxa"/>
          </w:tcPr>
          <w:p w:rsidR="00A97DF7" w:rsidRPr="00A3303D"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
                <w:bCs/>
                <w:sz w:val="16"/>
                <w:szCs w:val="16"/>
                <w:lang w:val="es-MX"/>
              </w:rPr>
            </w:pPr>
            <w:r w:rsidRPr="00A3303D">
              <w:rPr>
                <w:rFonts w:ascii="Arial" w:hAnsi="Arial" w:cs="Arial"/>
                <w:b/>
                <w:bCs/>
                <w:sz w:val="16"/>
                <w:szCs w:val="16"/>
                <w:lang w:val="es-MX"/>
              </w:rPr>
              <w:t>MODEL</w:t>
            </w:r>
          </w:p>
        </w:tc>
        <w:tc>
          <w:tcPr>
            <w:tcW w:w="3273" w:type="dxa"/>
          </w:tcPr>
          <w:p w:rsidR="00A97DF7" w:rsidRPr="00A3303D"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
                <w:bCs/>
                <w:sz w:val="16"/>
                <w:szCs w:val="16"/>
              </w:rPr>
            </w:pPr>
            <w:r>
              <w:rPr>
                <w:rFonts w:ascii="Arial" w:hAnsi="Arial" w:cs="Arial"/>
                <w:b/>
                <w:sz w:val="16"/>
                <w:szCs w:val="16"/>
              </w:rPr>
              <w:t>NUMBER OF PLATFORMS</w:t>
            </w:r>
            <w:r w:rsidRPr="00A3303D">
              <w:rPr>
                <w:rFonts w:ascii="Arial" w:hAnsi="Arial" w:cs="Arial"/>
                <w:b/>
                <w:sz w:val="16"/>
                <w:szCs w:val="16"/>
              </w:rPr>
              <w:t xml:space="preserve"> </w:t>
            </w:r>
            <w:r>
              <w:rPr>
                <w:rFonts w:ascii="Arial" w:hAnsi="Arial" w:cs="Arial"/>
                <w:b/>
                <w:sz w:val="16"/>
                <w:szCs w:val="16"/>
              </w:rPr>
              <w:br/>
            </w:r>
            <w:r w:rsidRPr="00A3303D">
              <w:rPr>
                <w:rFonts w:ascii="Arial" w:hAnsi="Arial" w:cs="Arial"/>
                <w:sz w:val="16"/>
                <w:szCs w:val="16"/>
              </w:rPr>
              <w:t>(</w:t>
            </w:r>
            <w:r w:rsidRPr="00A3303D">
              <w:rPr>
                <w:rFonts w:ascii="Arial" w:hAnsi="Arial" w:cs="Arial"/>
                <w:i/>
                <w:sz w:val="16"/>
                <w:szCs w:val="16"/>
              </w:rPr>
              <w:t>cylinders to be weighed</w:t>
            </w:r>
            <w:r w:rsidRPr="00A3303D">
              <w:rPr>
                <w:rFonts w:ascii="Arial" w:hAnsi="Arial" w:cs="Arial"/>
                <w:sz w:val="16"/>
                <w:szCs w:val="16"/>
              </w:rPr>
              <w:t>)</w:t>
            </w:r>
          </w:p>
        </w:tc>
        <w:tc>
          <w:tcPr>
            <w:tcW w:w="1782" w:type="dxa"/>
          </w:tcPr>
          <w:p w:rsidR="00A97DF7" w:rsidRPr="00A3303D"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
                <w:bCs/>
                <w:sz w:val="16"/>
                <w:szCs w:val="16"/>
              </w:rPr>
            </w:pPr>
            <w:r>
              <w:rPr>
                <w:rFonts w:ascii="Arial" w:hAnsi="Arial" w:cs="Arial"/>
                <w:b/>
                <w:bCs/>
                <w:sz w:val="16"/>
                <w:szCs w:val="16"/>
              </w:rPr>
              <w:t xml:space="preserve">IINDICATOR </w:t>
            </w:r>
            <w:r>
              <w:rPr>
                <w:rFonts w:ascii="Arial" w:hAnsi="Arial" w:cs="Arial"/>
                <w:b/>
                <w:bCs/>
                <w:sz w:val="16"/>
                <w:szCs w:val="16"/>
              </w:rPr>
              <w:br/>
            </w:r>
            <w:r w:rsidRPr="00A3303D">
              <w:rPr>
                <w:rFonts w:ascii="Arial" w:hAnsi="Arial" w:cs="Arial"/>
                <w:bCs/>
                <w:i/>
                <w:sz w:val="16"/>
                <w:szCs w:val="16"/>
              </w:rPr>
              <w:t>(included)</w:t>
            </w:r>
          </w:p>
        </w:tc>
        <w:tc>
          <w:tcPr>
            <w:tcW w:w="2219" w:type="dxa"/>
          </w:tcPr>
          <w:p w:rsidR="00A97DF7" w:rsidRPr="00A3303D"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
                <w:bCs/>
                <w:sz w:val="16"/>
                <w:szCs w:val="16"/>
              </w:rPr>
            </w:pPr>
            <w:r w:rsidRPr="00A3303D">
              <w:rPr>
                <w:rFonts w:ascii="Arial" w:hAnsi="Arial" w:cs="Arial"/>
                <w:b/>
                <w:bCs/>
                <w:sz w:val="16"/>
                <w:szCs w:val="16"/>
              </w:rPr>
              <w:t>INDICATOR CHANNELS</w:t>
            </w:r>
          </w:p>
        </w:tc>
      </w:tr>
      <w:tr w:rsidR="00A97DF7" w:rsidTr="00A97DF7">
        <w:tc>
          <w:tcPr>
            <w:tcW w:w="1265"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GR150-1</w:t>
            </w:r>
          </w:p>
        </w:tc>
        <w:tc>
          <w:tcPr>
            <w:tcW w:w="3273"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1</w:t>
            </w:r>
          </w:p>
        </w:tc>
        <w:tc>
          <w:tcPr>
            <w:tcW w:w="1782"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SOLO G2</w:t>
            </w:r>
          </w:p>
        </w:tc>
        <w:tc>
          <w:tcPr>
            <w:tcW w:w="2219"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1</w:t>
            </w:r>
          </w:p>
        </w:tc>
      </w:tr>
      <w:tr w:rsidR="00A97DF7" w:rsidTr="00A97DF7">
        <w:tc>
          <w:tcPr>
            <w:tcW w:w="1265"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GR150-2</w:t>
            </w:r>
          </w:p>
        </w:tc>
        <w:tc>
          <w:tcPr>
            <w:tcW w:w="3273"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2</w:t>
            </w:r>
          </w:p>
        </w:tc>
        <w:tc>
          <w:tcPr>
            <w:tcW w:w="1782"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SOLO G2</w:t>
            </w:r>
          </w:p>
        </w:tc>
        <w:tc>
          <w:tcPr>
            <w:tcW w:w="2219" w:type="dxa"/>
          </w:tcPr>
          <w:p w:rsidR="00A97DF7" w:rsidRDefault="00A97DF7"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jc w:val="center"/>
              <w:rPr>
                <w:rFonts w:ascii="Arial" w:hAnsi="Arial" w:cs="Arial"/>
                <w:bCs/>
                <w:sz w:val="16"/>
                <w:szCs w:val="16"/>
                <w:lang w:val="es-MX"/>
              </w:rPr>
            </w:pPr>
            <w:r>
              <w:rPr>
                <w:rFonts w:ascii="Arial" w:hAnsi="Arial" w:cs="Arial"/>
                <w:bCs/>
                <w:sz w:val="16"/>
                <w:szCs w:val="16"/>
                <w:lang w:val="es-MX"/>
              </w:rPr>
              <w:t>2</w:t>
            </w:r>
          </w:p>
        </w:tc>
      </w:tr>
    </w:tbl>
    <w:p w:rsidR="00F171F8" w:rsidRPr="00476665" w:rsidRDefault="00F171F8" w:rsidP="00F171F8">
      <w:pPr>
        <w:rPr>
          <w:rFonts w:ascii="Arial" w:hAnsi="Arial" w:cs="Arial"/>
          <w:sz w:val="16"/>
          <w:szCs w:val="16"/>
        </w:rPr>
      </w:pPr>
    </w:p>
    <w:p w:rsidR="00F171F8" w:rsidRPr="00476665" w:rsidRDefault="00F171F8" w:rsidP="00F171F8">
      <w:pPr>
        <w:rPr>
          <w:rFonts w:ascii="Arial" w:hAnsi="Arial" w:cs="Arial"/>
          <w:sz w:val="16"/>
          <w:szCs w:val="16"/>
        </w:rPr>
      </w:pPr>
      <w:r w:rsidRPr="00476665">
        <w:rPr>
          <w:rFonts w:ascii="Arial" w:hAnsi="Arial" w:cs="Arial"/>
          <w:sz w:val="16"/>
          <w:szCs w:val="16"/>
        </w:rPr>
        <w:tab/>
      </w:r>
    </w:p>
    <w:p w:rsidR="00A3303D" w:rsidRPr="00A3303D" w:rsidRDefault="00A3303D"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left="2376" w:hanging="2376"/>
        <w:rPr>
          <w:rFonts w:ascii="Arial" w:hAnsi="Arial" w:cs="Arial"/>
          <w:sz w:val="16"/>
          <w:szCs w:val="16"/>
        </w:rPr>
      </w:pPr>
    </w:p>
    <w:p w:rsidR="000E7154" w:rsidRPr="00A97DF7" w:rsidRDefault="00F171F8" w:rsidP="00A97DF7">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rPr>
          <w:rFonts w:ascii="Arial" w:hAnsi="Arial" w:cs="Arial"/>
          <w:bCs/>
          <w:lang w:val="es-MX"/>
        </w:rPr>
      </w:pPr>
      <w:r w:rsidRPr="001E4BA3">
        <w:rPr>
          <w:rFonts w:ascii="Arial" w:hAnsi="Arial" w:cs="Arial"/>
          <w:bCs/>
          <w:sz w:val="16"/>
          <w:szCs w:val="16"/>
          <w:lang w:val="es-MX"/>
        </w:rPr>
        <w:tab/>
      </w:r>
      <w:r w:rsidRPr="001E4BA3">
        <w:rPr>
          <w:rFonts w:ascii="Arial" w:hAnsi="Arial" w:cs="Arial"/>
          <w:bCs/>
          <w:sz w:val="16"/>
          <w:szCs w:val="16"/>
          <w:lang w:val="es-MX"/>
        </w:rPr>
        <w:tab/>
      </w:r>
      <w:r w:rsidR="001E4BA3">
        <w:rPr>
          <w:rFonts w:ascii="Arial" w:hAnsi="Arial" w:cs="Arial"/>
          <w:sz w:val="16"/>
          <w:szCs w:val="16"/>
          <w:lang w:val="es-MX"/>
        </w:rPr>
        <w:tab/>
        <w:t xml:space="preserve">       </w:t>
      </w:r>
    </w:p>
    <w:p w:rsidR="000E7154" w:rsidRPr="001E4BA3" w:rsidRDefault="000E7154">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hanging="2268"/>
        <w:jc w:val="right"/>
        <w:rPr>
          <w:rFonts w:ascii="Arial" w:hAnsi="Arial" w:cs="Arial"/>
          <w:sz w:val="16"/>
          <w:szCs w:val="16"/>
          <w:lang w:val="es-MX"/>
        </w:rPr>
      </w:pPr>
    </w:p>
    <w:p w:rsidR="00A97DF7" w:rsidRDefault="00A97DF7"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bCs/>
          <w:sz w:val="16"/>
          <w:szCs w:val="16"/>
        </w:rPr>
      </w:pPr>
    </w:p>
    <w:p w:rsidR="00A97DF7" w:rsidRDefault="00A97DF7"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bCs/>
          <w:sz w:val="16"/>
          <w:szCs w:val="16"/>
        </w:rPr>
      </w:pPr>
    </w:p>
    <w:p w:rsidR="00A97DF7" w:rsidRDefault="00A97DF7"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bCs/>
          <w:sz w:val="16"/>
          <w:szCs w:val="16"/>
        </w:rPr>
      </w:pPr>
    </w:p>
    <w:p w:rsidR="000E7154" w:rsidRPr="00476665" w:rsidRDefault="000E7154"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sz w:val="16"/>
          <w:szCs w:val="16"/>
        </w:rPr>
      </w:pPr>
      <w:r w:rsidRPr="00476665">
        <w:rPr>
          <w:rFonts w:ascii="Arial" w:hAnsi="Arial" w:cs="Arial"/>
          <w:bCs/>
          <w:sz w:val="16"/>
          <w:szCs w:val="16"/>
        </w:rPr>
        <w:t>FORCE FLOW   1-800-893-6723</w:t>
      </w:r>
    </w:p>
    <w:p w:rsidR="000E7154" w:rsidRPr="00476665" w:rsidRDefault="000E7154"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sz w:val="16"/>
          <w:szCs w:val="16"/>
        </w:rPr>
      </w:pPr>
      <w:r w:rsidRPr="00476665">
        <w:rPr>
          <w:rFonts w:ascii="Arial" w:hAnsi="Arial" w:cs="Arial"/>
          <w:bCs/>
          <w:color w:val="0000FF"/>
          <w:sz w:val="16"/>
          <w:szCs w:val="16"/>
          <w:u w:val="single"/>
        </w:rPr>
        <w:t>www.forceflow</w:t>
      </w:r>
      <w:r w:rsidR="00A3303D">
        <w:rPr>
          <w:rFonts w:ascii="Arial" w:hAnsi="Arial" w:cs="Arial"/>
          <w:bCs/>
          <w:color w:val="0000FF"/>
          <w:sz w:val="16"/>
          <w:szCs w:val="16"/>
          <w:u w:val="single"/>
        </w:rPr>
        <w:t>scales</w:t>
      </w:r>
      <w:r w:rsidRPr="00476665">
        <w:rPr>
          <w:rFonts w:ascii="Arial" w:hAnsi="Arial" w:cs="Arial"/>
          <w:bCs/>
          <w:color w:val="0000FF"/>
          <w:sz w:val="16"/>
          <w:szCs w:val="16"/>
          <w:u w:val="single"/>
        </w:rPr>
        <w:t>.com</w:t>
      </w:r>
      <w:r w:rsidRPr="00476665">
        <w:rPr>
          <w:rFonts w:ascii="Arial" w:hAnsi="Arial" w:cs="Arial"/>
          <w:color w:val="0000FF"/>
          <w:sz w:val="16"/>
          <w:szCs w:val="16"/>
        </w:rPr>
        <w:t xml:space="preserve">    </w:t>
      </w:r>
      <w:r w:rsidRPr="00476665">
        <w:rPr>
          <w:rFonts w:ascii="Arial" w:hAnsi="Arial" w:cs="Arial"/>
          <w:bCs/>
          <w:color w:val="0000FF"/>
          <w:sz w:val="16"/>
          <w:szCs w:val="16"/>
          <w:u w:val="single"/>
        </w:rPr>
        <w:t>info@forceflow.com</w:t>
      </w:r>
    </w:p>
    <w:p w:rsidR="000E7154" w:rsidRPr="00476665" w:rsidRDefault="000E7154"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bCs/>
          <w:sz w:val="16"/>
          <w:szCs w:val="16"/>
        </w:rPr>
      </w:pPr>
      <w:bookmarkStart w:id="0" w:name="_GoBack"/>
      <w:bookmarkEnd w:id="0"/>
      <w:r w:rsidRPr="00476665">
        <w:rPr>
          <w:rFonts w:ascii="Arial" w:hAnsi="Arial" w:cs="Arial"/>
          <w:bCs/>
          <w:sz w:val="16"/>
          <w:szCs w:val="16"/>
        </w:rPr>
        <w:t>CYL/SOLO</w:t>
      </w:r>
      <w:r w:rsidR="00F171F8" w:rsidRPr="00476665">
        <w:rPr>
          <w:rFonts w:ascii="Arial" w:hAnsi="Arial" w:cs="Arial"/>
          <w:bCs/>
          <w:sz w:val="16"/>
          <w:szCs w:val="16"/>
        </w:rPr>
        <w:t>G2</w:t>
      </w:r>
    </w:p>
    <w:p w:rsidR="00D006A9" w:rsidRPr="00F33E50" w:rsidRDefault="00A3303D" w:rsidP="00A3303D">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right="540" w:hanging="2268"/>
        <w:jc w:val="right"/>
        <w:rPr>
          <w:rFonts w:ascii="Arial" w:hAnsi="Arial" w:cs="Arial"/>
        </w:rPr>
      </w:pPr>
      <w:r>
        <w:rPr>
          <w:rFonts w:ascii="Arial" w:hAnsi="Arial" w:cs="Arial"/>
          <w:b/>
          <w:bCs/>
          <w:sz w:val="16"/>
          <w:szCs w:val="16"/>
        </w:rPr>
        <w:lastRenderedPageBreak/>
        <w:t>08</w:t>
      </w:r>
      <w:r w:rsidR="00F171F8">
        <w:rPr>
          <w:rFonts w:ascii="Arial" w:hAnsi="Arial" w:cs="Arial"/>
          <w:b/>
          <w:bCs/>
          <w:sz w:val="16"/>
          <w:szCs w:val="16"/>
        </w:rPr>
        <w:t>/</w:t>
      </w:r>
      <w:r>
        <w:rPr>
          <w:rFonts w:ascii="Arial" w:hAnsi="Arial" w:cs="Arial"/>
          <w:b/>
          <w:bCs/>
          <w:sz w:val="16"/>
          <w:szCs w:val="16"/>
        </w:rPr>
        <w:t>2019</w:t>
      </w:r>
    </w:p>
    <w:sectPr w:rsidR="00D006A9" w:rsidRPr="00F33E50" w:rsidSect="00A3303D">
      <w:type w:val="continuous"/>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C11"/>
    <w:rsid w:val="00073BB3"/>
    <w:rsid w:val="00085EAE"/>
    <w:rsid w:val="000936AD"/>
    <w:rsid w:val="000D4C11"/>
    <w:rsid w:val="000E7154"/>
    <w:rsid w:val="001E4BA3"/>
    <w:rsid w:val="001F096A"/>
    <w:rsid w:val="00212C62"/>
    <w:rsid w:val="00256EC2"/>
    <w:rsid w:val="003326F8"/>
    <w:rsid w:val="003E5725"/>
    <w:rsid w:val="00476665"/>
    <w:rsid w:val="004774BA"/>
    <w:rsid w:val="005C2103"/>
    <w:rsid w:val="005D1366"/>
    <w:rsid w:val="005F4B05"/>
    <w:rsid w:val="006256F4"/>
    <w:rsid w:val="00753A96"/>
    <w:rsid w:val="008C4C55"/>
    <w:rsid w:val="00972102"/>
    <w:rsid w:val="00A3303D"/>
    <w:rsid w:val="00A76C51"/>
    <w:rsid w:val="00A97DF7"/>
    <w:rsid w:val="00AD71AB"/>
    <w:rsid w:val="00AD7BF3"/>
    <w:rsid w:val="00B34F86"/>
    <w:rsid w:val="00BD1555"/>
    <w:rsid w:val="00C376C4"/>
    <w:rsid w:val="00C84DFA"/>
    <w:rsid w:val="00D006A9"/>
    <w:rsid w:val="00E90BCC"/>
    <w:rsid w:val="00ED6752"/>
    <w:rsid w:val="00F171F8"/>
    <w:rsid w:val="00F261FE"/>
    <w:rsid w:val="00F33E50"/>
    <w:rsid w:val="00FA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92B576"/>
  <w15:chartTrackingRefBased/>
  <w15:docId w15:val="{25972FDC-C17B-415D-BD09-DF7E1F82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4C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rsid w:val="001E4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A3D9C-01CB-4443-8662-0779756F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Force Flow</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Mike Townsend</cp:lastModifiedBy>
  <cp:revision>2</cp:revision>
  <cp:lastPrinted>2003-07-10T22:24:00Z</cp:lastPrinted>
  <dcterms:created xsi:type="dcterms:W3CDTF">2019-08-22T22:24:00Z</dcterms:created>
  <dcterms:modified xsi:type="dcterms:W3CDTF">2019-08-22T22:24:00Z</dcterms:modified>
</cp:coreProperties>
</file>