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E7" w:rsidRPr="004D2F84" w:rsidRDefault="00A412E7">
      <w:pPr>
        <w:jc w:val="center"/>
        <w:rPr>
          <w:rFonts w:asciiTheme="minorHAnsi" w:hAnsiTheme="minorHAnsi" w:cs="Albertus"/>
          <w:bCs/>
          <w:sz w:val="24"/>
          <w:szCs w:val="24"/>
        </w:rPr>
      </w:pPr>
      <w:r w:rsidRPr="004D2F84">
        <w:rPr>
          <w:rFonts w:asciiTheme="minorHAnsi" w:hAnsiTheme="minorHAnsi" w:cs="Albertus"/>
          <w:bCs/>
          <w:sz w:val="24"/>
          <w:szCs w:val="24"/>
        </w:rPr>
        <w:t>TYPICAL SPECIFICATIONS</w:t>
      </w:r>
    </w:p>
    <w:p w:rsidR="00A412E7" w:rsidRDefault="00A412E7">
      <w:pPr>
        <w:jc w:val="center"/>
        <w:rPr>
          <w:rFonts w:asciiTheme="minorHAnsi" w:hAnsiTheme="minorHAnsi" w:cs="Albertus"/>
          <w:b/>
          <w:bCs/>
          <w:sz w:val="36"/>
          <w:szCs w:val="36"/>
        </w:rPr>
      </w:pPr>
      <w:r w:rsidRPr="004D2F84">
        <w:rPr>
          <w:rFonts w:asciiTheme="minorHAnsi" w:hAnsiTheme="minorHAnsi" w:cs="Albertus"/>
          <w:b/>
          <w:bCs/>
          <w:sz w:val="36"/>
          <w:szCs w:val="36"/>
        </w:rPr>
        <w:t xml:space="preserve">ROLLER </w:t>
      </w:r>
      <w:r w:rsidR="00470AA5" w:rsidRPr="004D2F84">
        <w:rPr>
          <w:rFonts w:asciiTheme="minorHAnsi" w:hAnsiTheme="minorHAnsi" w:cs="Albertus"/>
          <w:b/>
          <w:bCs/>
          <w:sz w:val="36"/>
          <w:szCs w:val="36"/>
        </w:rPr>
        <w:t xml:space="preserve">STORAGE </w:t>
      </w:r>
      <w:r w:rsidRPr="004D2F84">
        <w:rPr>
          <w:rFonts w:asciiTheme="minorHAnsi" w:hAnsiTheme="minorHAnsi" w:cs="Albertus"/>
          <w:b/>
          <w:bCs/>
          <w:sz w:val="36"/>
          <w:szCs w:val="36"/>
        </w:rPr>
        <w:t>TRUNNIONS</w:t>
      </w:r>
    </w:p>
    <w:p w:rsidR="004D7CE4" w:rsidRPr="004D7CE4" w:rsidRDefault="004D7CE4">
      <w:pPr>
        <w:jc w:val="center"/>
        <w:rPr>
          <w:rFonts w:asciiTheme="minorHAnsi" w:hAnsiTheme="minorHAnsi" w:cs="Albertus"/>
          <w:b/>
          <w:bCs/>
          <w:sz w:val="24"/>
          <w:szCs w:val="24"/>
        </w:rPr>
      </w:pPr>
      <w:r w:rsidRPr="004D7CE4">
        <w:rPr>
          <w:rFonts w:asciiTheme="minorHAnsi" w:hAnsiTheme="minorHAnsi" w:cs="Albertus"/>
          <w:b/>
          <w:bCs/>
          <w:sz w:val="24"/>
          <w:szCs w:val="24"/>
        </w:rPr>
        <w:t>For Ton Containers</w:t>
      </w:r>
    </w:p>
    <w:p w:rsidR="00A412E7" w:rsidRPr="004D2F84" w:rsidRDefault="00A412E7">
      <w:pPr>
        <w:rPr>
          <w:rFonts w:asciiTheme="minorHAnsi" w:hAnsiTheme="minorHAnsi" w:cs="Albertus"/>
          <w:sz w:val="24"/>
          <w:szCs w:val="24"/>
        </w:rPr>
      </w:pPr>
    </w:p>
    <w:p w:rsidR="00A412E7" w:rsidRPr="004D2F84" w:rsidRDefault="00A412E7">
      <w:pPr>
        <w:rPr>
          <w:rFonts w:asciiTheme="minorHAnsi" w:hAnsiTheme="minorHAnsi" w:cs="Albertus"/>
          <w:sz w:val="24"/>
          <w:szCs w:val="24"/>
        </w:rPr>
      </w:pPr>
    </w:p>
    <w:p w:rsidR="00A412E7" w:rsidRPr="004D2F84" w:rsidRDefault="00A412E7">
      <w:pPr>
        <w:rPr>
          <w:rFonts w:asciiTheme="minorHAnsi" w:hAnsiTheme="minorHAnsi" w:cs="Albertus"/>
          <w:sz w:val="24"/>
          <w:szCs w:val="24"/>
        </w:rPr>
      </w:pPr>
    </w:p>
    <w:p w:rsidR="00A412E7" w:rsidRPr="004D2F84" w:rsidRDefault="00470AA5">
      <w:pPr>
        <w:rPr>
          <w:rFonts w:asciiTheme="minorHAnsi" w:hAnsiTheme="minorHAnsi" w:cs="Albertus"/>
          <w:b/>
          <w:bCs/>
          <w:sz w:val="24"/>
          <w:szCs w:val="24"/>
        </w:rPr>
      </w:pPr>
      <w:r w:rsidRPr="004D2F84">
        <w:rPr>
          <w:rFonts w:asciiTheme="minorHAnsi" w:hAnsiTheme="minorHAnsi" w:cs="Albertus"/>
          <w:b/>
          <w:bCs/>
          <w:sz w:val="24"/>
          <w:szCs w:val="24"/>
        </w:rPr>
        <w:t xml:space="preserve">SPECIFICATION </w:t>
      </w:r>
      <w:r w:rsidR="00A412E7" w:rsidRPr="004D2F84">
        <w:rPr>
          <w:rFonts w:asciiTheme="minorHAnsi" w:hAnsiTheme="minorHAnsi" w:cs="Albertus"/>
          <w:b/>
          <w:bCs/>
          <w:sz w:val="24"/>
          <w:szCs w:val="24"/>
        </w:rPr>
        <w:t>SECTION 11261 - Chlorination Equipment</w:t>
      </w:r>
    </w:p>
    <w:p w:rsidR="00033C3A" w:rsidRPr="004D2F84" w:rsidRDefault="00033C3A">
      <w:pPr>
        <w:rPr>
          <w:rFonts w:asciiTheme="minorHAnsi" w:hAnsiTheme="minorHAnsi" w:cs="Albertus"/>
          <w:b/>
          <w:bCs/>
          <w:sz w:val="24"/>
          <w:szCs w:val="24"/>
        </w:rPr>
      </w:pPr>
    </w:p>
    <w:p w:rsidR="00033C3A" w:rsidRPr="004D2F84" w:rsidRDefault="00033C3A">
      <w:pPr>
        <w:rPr>
          <w:rFonts w:asciiTheme="minorHAnsi" w:hAnsiTheme="minorHAnsi" w:cs="Albertus"/>
          <w:bCs/>
          <w:sz w:val="24"/>
          <w:szCs w:val="24"/>
        </w:rPr>
      </w:pPr>
      <w:r w:rsidRPr="004D2F84">
        <w:rPr>
          <w:rFonts w:asciiTheme="minorHAnsi" w:hAnsiTheme="minorHAnsi" w:cs="Albertus"/>
          <w:bCs/>
          <w:sz w:val="24"/>
          <w:szCs w:val="24"/>
        </w:rPr>
        <w:t xml:space="preserve">A quantity of </w:t>
      </w:r>
      <w:r w:rsidR="004D2F84">
        <w:rPr>
          <w:rFonts w:asciiTheme="minorHAnsi" w:hAnsiTheme="minorHAnsi" w:cs="Albertus"/>
          <w:bCs/>
          <w:sz w:val="24"/>
          <w:szCs w:val="24"/>
        </w:rPr>
        <w:t>____</w:t>
      </w:r>
      <w:r w:rsidRPr="004D2F84">
        <w:rPr>
          <w:rFonts w:asciiTheme="minorHAnsi" w:hAnsiTheme="minorHAnsi" w:cs="Albertus"/>
          <w:bCs/>
          <w:sz w:val="24"/>
          <w:szCs w:val="24"/>
        </w:rPr>
        <w:t xml:space="preserve"> roller storage trunnion set</w:t>
      </w:r>
      <w:r w:rsidR="00470AA5" w:rsidRPr="004D2F84">
        <w:rPr>
          <w:rFonts w:asciiTheme="minorHAnsi" w:hAnsiTheme="minorHAnsi" w:cs="Albertus"/>
          <w:bCs/>
          <w:sz w:val="24"/>
          <w:szCs w:val="24"/>
        </w:rPr>
        <w:t>[s]</w:t>
      </w:r>
      <w:r w:rsidRPr="004D2F84">
        <w:rPr>
          <w:rFonts w:asciiTheme="minorHAnsi" w:hAnsiTheme="minorHAnsi" w:cs="Albertus"/>
          <w:bCs/>
          <w:sz w:val="24"/>
          <w:szCs w:val="24"/>
        </w:rPr>
        <w:t xml:space="preserve"> shall be provided for securely storing ton containers</w:t>
      </w:r>
      <w:r w:rsidR="00724697" w:rsidRPr="004D2F84">
        <w:rPr>
          <w:rFonts w:asciiTheme="minorHAnsi" w:hAnsiTheme="minorHAnsi" w:cs="Albertus"/>
          <w:bCs/>
          <w:sz w:val="24"/>
          <w:szCs w:val="24"/>
        </w:rPr>
        <w:t xml:space="preserve"> of </w:t>
      </w:r>
      <w:r w:rsidR="00470AA5" w:rsidRPr="004D2F84">
        <w:rPr>
          <w:rFonts w:asciiTheme="minorHAnsi" w:hAnsiTheme="minorHAnsi" w:cs="Albertus"/>
          <w:bCs/>
          <w:sz w:val="24"/>
          <w:szCs w:val="24"/>
        </w:rPr>
        <w:t>[</w:t>
      </w:r>
      <w:r w:rsidR="00724697" w:rsidRPr="004D2F84">
        <w:rPr>
          <w:rFonts w:asciiTheme="minorHAnsi" w:hAnsiTheme="minorHAnsi" w:cs="Albertus"/>
          <w:bCs/>
          <w:sz w:val="24"/>
          <w:szCs w:val="24"/>
        </w:rPr>
        <w:t>chlorine</w:t>
      </w:r>
      <w:r w:rsidR="00470AA5" w:rsidRPr="004D2F84">
        <w:rPr>
          <w:rFonts w:asciiTheme="minorHAnsi" w:hAnsiTheme="minorHAnsi" w:cs="Albertus"/>
          <w:bCs/>
          <w:sz w:val="24"/>
          <w:szCs w:val="24"/>
        </w:rPr>
        <w:t>/</w:t>
      </w:r>
      <w:r w:rsidR="00724697" w:rsidRPr="004D2F84">
        <w:rPr>
          <w:rFonts w:asciiTheme="minorHAnsi" w:hAnsiTheme="minorHAnsi" w:cs="Albertus"/>
          <w:bCs/>
          <w:sz w:val="24"/>
          <w:szCs w:val="24"/>
        </w:rPr>
        <w:t>sulfur dioxide</w:t>
      </w:r>
      <w:r w:rsidR="00470AA5" w:rsidRPr="004D2F84">
        <w:rPr>
          <w:rFonts w:asciiTheme="minorHAnsi" w:hAnsiTheme="minorHAnsi" w:cs="Albertus"/>
          <w:bCs/>
          <w:sz w:val="24"/>
          <w:szCs w:val="24"/>
        </w:rPr>
        <w:t>].</w:t>
      </w:r>
    </w:p>
    <w:p w:rsidR="00033C3A" w:rsidRPr="004D2F84" w:rsidRDefault="00033C3A">
      <w:pPr>
        <w:rPr>
          <w:rFonts w:asciiTheme="minorHAnsi" w:hAnsiTheme="minorHAnsi" w:cs="Albertus"/>
          <w:bCs/>
          <w:sz w:val="24"/>
          <w:szCs w:val="24"/>
        </w:rPr>
      </w:pPr>
    </w:p>
    <w:p w:rsidR="00A412E7" w:rsidRPr="004D2F84" w:rsidRDefault="00033C3A">
      <w:pPr>
        <w:rPr>
          <w:rFonts w:asciiTheme="minorHAnsi" w:hAnsiTheme="minorHAnsi" w:cs="Albertus"/>
          <w:bCs/>
          <w:sz w:val="24"/>
          <w:szCs w:val="24"/>
        </w:rPr>
      </w:pPr>
      <w:r w:rsidRPr="004D2F84">
        <w:rPr>
          <w:rFonts w:asciiTheme="minorHAnsi" w:hAnsiTheme="minorHAnsi" w:cs="Albertus"/>
          <w:bCs/>
          <w:sz w:val="24"/>
          <w:szCs w:val="24"/>
        </w:rPr>
        <w:t xml:space="preserve">A set shall consist of two (2) trunnion blocks, each with two (2) rollers. </w:t>
      </w:r>
      <w:r w:rsidR="00A412E7" w:rsidRPr="004D2F84">
        <w:rPr>
          <w:rFonts w:asciiTheme="minorHAnsi" w:hAnsiTheme="minorHAnsi" w:cs="Albertus"/>
          <w:bCs/>
          <w:sz w:val="24"/>
          <w:szCs w:val="24"/>
        </w:rPr>
        <w:t xml:space="preserve"> </w:t>
      </w:r>
      <w:r w:rsidRPr="004D2F84">
        <w:rPr>
          <w:rFonts w:asciiTheme="minorHAnsi" w:hAnsiTheme="minorHAnsi" w:cs="Albertus"/>
          <w:bCs/>
          <w:sz w:val="24"/>
          <w:szCs w:val="24"/>
        </w:rPr>
        <w:t>Trunnion block</w:t>
      </w:r>
      <w:r w:rsidR="00724697" w:rsidRPr="004D2F84">
        <w:rPr>
          <w:rFonts w:asciiTheme="minorHAnsi" w:hAnsiTheme="minorHAnsi" w:cs="Albertus"/>
          <w:bCs/>
          <w:sz w:val="24"/>
          <w:szCs w:val="24"/>
        </w:rPr>
        <w:t>s</w:t>
      </w:r>
      <w:r w:rsidRPr="004D2F84">
        <w:rPr>
          <w:rFonts w:asciiTheme="minorHAnsi" w:hAnsiTheme="minorHAnsi" w:cs="Albertus"/>
          <w:bCs/>
          <w:sz w:val="24"/>
          <w:szCs w:val="24"/>
        </w:rPr>
        <w:t xml:space="preserve"> shall be </w:t>
      </w:r>
      <w:r w:rsidR="00A412E7" w:rsidRPr="004D2F84">
        <w:rPr>
          <w:rFonts w:asciiTheme="minorHAnsi" w:hAnsiTheme="minorHAnsi" w:cs="Albertus"/>
          <w:bCs/>
          <w:sz w:val="24"/>
          <w:szCs w:val="24"/>
        </w:rPr>
        <w:t>fabricated o</w:t>
      </w:r>
      <w:r w:rsidRPr="004D2F84">
        <w:rPr>
          <w:rFonts w:asciiTheme="minorHAnsi" w:hAnsiTheme="minorHAnsi" w:cs="Albertus"/>
          <w:bCs/>
          <w:sz w:val="24"/>
          <w:szCs w:val="24"/>
        </w:rPr>
        <w:t>f ASTM-A36 steel and finished with 2-part epoxy powder coating</w:t>
      </w:r>
      <w:r w:rsidR="00A412E7" w:rsidRPr="004D2F84">
        <w:rPr>
          <w:rFonts w:asciiTheme="minorHAnsi" w:hAnsiTheme="minorHAnsi" w:cs="Albertus"/>
          <w:bCs/>
          <w:sz w:val="24"/>
          <w:szCs w:val="24"/>
        </w:rPr>
        <w:t xml:space="preserve"> to resist corrosion.   </w:t>
      </w:r>
    </w:p>
    <w:p w:rsidR="00A412E7" w:rsidRPr="004D2F84" w:rsidRDefault="00A412E7">
      <w:pPr>
        <w:rPr>
          <w:rFonts w:asciiTheme="minorHAnsi" w:hAnsiTheme="minorHAnsi" w:cs="Albertus"/>
          <w:bCs/>
          <w:sz w:val="24"/>
          <w:szCs w:val="24"/>
        </w:rPr>
      </w:pPr>
    </w:p>
    <w:p w:rsidR="00A412E7" w:rsidRPr="004D2F84" w:rsidRDefault="0090407D">
      <w:pPr>
        <w:rPr>
          <w:rFonts w:asciiTheme="minorHAnsi" w:hAnsiTheme="minorHAnsi" w:cs="Albertus"/>
          <w:bCs/>
          <w:sz w:val="24"/>
          <w:szCs w:val="24"/>
        </w:rPr>
      </w:pPr>
      <w:r w:rsidRPr="004D2F84">
        <w:rPr>
          <w:rFonts w:asciiTheme="minorHAnsi" w:hAnsiTheme="minorHAnsi" w:cs="Albertus"/>
          <w:bCs/>
          <w:sz w:val="24"/>
          <w:szCs w:val="24"/>
        </w:rPr>
        <w:t>Each trunnion block shall have</w:t>
      </w:r>
      <w:r w:rsidR="00033C3A" w:rsidRPr="004D2F84">
        <w:rPr>
          <w:rFonts w:asciiTheme="minorHAnsi" w:hAnsiTheme="minorHAnsi" w:cs="Albertus"/>
          <w:bCs/>
          <w:sz w:val="24"/>
          <w:szCs w:val="24"/>
        </w:rPr>
        <w:t xml:space="preserve"> two</w:t>
      </w:r>
      <w:r w:rsidRPr="004D2F84">
        <w:rPr>
          <w:rFonts w:asciiTheme="minorHAnsi" w:hAnsiTheme="minorHAnsi" w:cs="Albertus"/>
          <w:bCs/>
          <w:sz w:val="24"/>
          <w:szCs w:val="24"/>
        </w:rPr>
        <w:t xml:space="preserve"> </w:t>
      </w:r>
      <w:r w:rsidR="00033C3A" w:rsidRPr="004D2F84">
        <w:rPr>
          <w:rFonts w:asciiTheme="minorHAnsi" w:hAnsiTheme="minorHAnsi" w:cs="Albertus"/>
          <w:bCs/>
          <w:sz w:val="24"/>
          <w:szCs w:val="24"/>
        </w:rPr>
        <w:t xml:space="preserve">(2) </w:t>
      </w:r>
      <w:r w:rsidRPr="004D2F84">
        <w:rPr>
          <w:rFonts w:asciiTheme="minorHAnsi" w:hAnsiTheme="minorHAnsi" w:cs="Albertus"/>
          <w:bCs/>
          <w:sz w:val="24"/>
          <w:szCs w:val="24"/>
        </w:rPr>
        <w:t>rollers made of ultra h</w:t>
      </w:r>
      <w:r w:rsidRPr="004D2F84">
        <w:rPr>
          <w:rFonts w:asciiTheme="minorHAnsi" w:hAnsiTheme="minorHAnsi" w:cs="Arial"/>
          <w:sz w:val="24"/>
          <w:szCs w:val="24"/>
        </w:rPr>
        <w:t xml:space="preserve">igh molecular weight polyethylene (UHMW-PE) </w:t>
      </w:r>
      <w:r w:rsidR="00033C3A" w:rsidRPr="004D2F84">
        <w:rPr>
          <w:rFonts w:asciiTheme="minorHAnsi" w:hAnsiTheme="minorHAnsi" w:cs="Albertus"/>
          <w:bCs/>
          <w:sz w:val="24"/>
          <w:szCs w:val="24"/>
        </w:rPr>
        <w:t>with stainless steel axles</w:t>
      </w:r>
      <w:r w:rsidR="00A412E7" w:rsidRPr="004D2F84">
        <w:rPr>
          <w:rFonts w:asciiTheme="minorHAnsi" w:hAnsiTheme="minorHAnsi" w:cs="Albertus"/>
          <w:bCs/>
          <w:sz w:val="24"/>
          <w:szCs w:val="24"/>
        </w:rPr>
        <w:t xml:space="preserve"> for ease of tank rotation</w:t>
      </w:r>
      <w:r w:rsidR="00033C3A" w:rsidRPr="004D2F84">
        <w:rPr>
          <w:rFonts w:asciiTheme="minorHAnsi" w:hAnsiTheme="minorHAnsi" w:cs="Albertus"/>
          <w:bCs/>
          <w:sz w:val="24"/>
          <w:szCs w:val="24"/>
        </w:rPr>
        <w:t>.  No periodic grease application shall be required due to the self-lubricating properties of UHMW-PE.</w:t>
      </w:r>
    </w:p>
    <w:p w:rsidR="00A412E7" w:rsidRPr="004D2F84" w:rsidRDefault="00A412E7">
      <w:pPr>
        <w:rPr>
          <w:rFonts w:asciiTheme="minorHAnsi" w:hAnsiTheme="minorHAnsi" w:cs="Albertus"/>
          <w:bCs/>
          <w:sz w:val="24"/>
          <w:szCs w:val="24"/>
        </w:rPr>
      </w:pPr>
    </w:p>
    <w:p w:rsidR="00A412E7" w:rsidRPr="004D2F84" w:rsidRDefault="00033C3A">
      <w:pPr>
        <w:rPr>
          <w:rFonts w:asciiTheme="minorHAnsi" w:hAnsiTheme="minorHAnsi" w:cs="Albertus"/>
          <w:bCs/>
          <w:sz w:val="24"/>
          <w:szCs w:val="24"/>
        </w:rPr>
      </w:pPr>
      <w:r w:rsidRPr="004D2F84">
        <w:rPr>
          <w:rFonts w:asciiTheme="minorHAnsi" w:hAnsiTheme="minorHAnsi" w:cs="Albertus"/>
          <w:bCs/>
          <w:sz w:val="24"/>
          <w:szCs w:val="24"/>
        </w:rPr>
        <w:t>Trunnion blocks</w:t>
      </w:r>
      <w:r w:rsidR="00A412E7" w:rsidRPr="004D2F84">
        <w:rPr>
          <w:rFonts w:asciiTheme="minorHAnsi" w:hAnsiTheme="minorHAnsi" w:cs="Albertus"/>
          <w:bCs/>
          <w:sz w:val="24"/>
          <w:szCs w:val="24"/>
        </w:rPr>
        <w:t xml:space="preserve"> shall have slotted holes in each end </w:t>
      </w:r>
      <w:r w:rsidR="00724697" w:rsidRPr="004D2F84">
        <w:rPr>
          <w:rFonts w:asciiTheme="minorHAnsi" w:hAnsiTheme="minorHAnsi" w:cs="Albertus"/>
          <w:bCs/>
          <w:sz w:val="24"/>
          <w:szCs w:val="24"/>
        </w:rPr>
        <w:t>to allow tolerance in anchor locations.</w:t>
      </w:r>
    </w:p>
    <w:p w:rsidR="00A412E7" w:rsidRPr="004D2F84" w:rsidRDefault="00A412E7">
      <w:pPr>
        <w:rPr>
          <w:rFonts w:asciiTheme="minorHAnsi" w:hAnsiTheme="minorHAnsi" w:cs="Albertus"/>
          <w:bCs/>
          <w:sz w:val="24"/>
          <w:szCs w:val="24"/>
        </w:rPr>
      </w:pPr>
    </w:p>
    <w:p w:rsidR="00A412E7" w:rsidRPr="004D2F84" w:rsidRDefault="00A412E7">
      <w:pPr>
        <w:rPr>
          <w:rFonts w:asciiTheme="minorHAnsi" w:hAnsiTheme="minorHAnsi" w:cs="Albertus"/>
          <w:bCs/>
          <w:sz w:val="24"/>
          <w:szCs w:val="24"/>
        </w:rPr>
      </w:pPr>
      <w:r w:rsidRPr="004D2F84">
        <w:rPr>
          <w:rFonts w:asciiTheme="minorHAnsi" w:hAnsiTheme="minorHAnsi" w:cs="Albertus"/>
          <w:bCs/>
          <w:sz w:val="24"/>
          <w:szCs w:val="24"/>
        </w:rPr>
        <w:t>Trunnions shall carry a minimum of Five (5) Year Warranty.   “Limited” Warranties shall be considered unacceptable.</w:t>
      </w:r>
    </w:p>
    <w:p w:rsidR="00A412E7" w:rsidRPr="004D2F84" w:rsidRDefault="00A412E7">
      <w:pPr>
        <w:rPr>
          <w:rFonts w:asciiTheme="minorHAnsi" w:hAnsiTheme="minorHAnsi" w:cs="Albertus"/>
          <w:bCs/>
          <w:sz w:val="24"/>
          <w:szCs w:val="24"/>
        </w:rPr>
      </w:pPr>
    </w:p>
    <w:p w:rsidR="00A412E7" w:rsidRPr="004D2F84" w:rsidRDefault="00A412E7">
      <w:pPr>
        <w:rPr>
          <w:rFonts w:asciiTheme="minorHAnsi" w:hAnsiTheme="minorHAnsi" w:cs="Albertus"/>
          <w:bCs/>
          <w:sz w:val="24"/>
          <w:szCs w:val="24"/>
        </w:rPr>
      </w:pPr>
      <w:r w:rsidRPr="004D2F84">
        <w:rPr>
          <w:rFonts w:asciiTheme="minorHAnsi" w:hAnsiTheme="minorHAnsi" w:cs="Albertus"/>
          <w:bCs/>
          <w:sz w:val="24"/>
          <w:szCs w:val="24"/>
        </w:rPr>
        <w:t>Trunnions shall be Mod</w:t>
      </w:r>
      <w:r w:rsidR="00724697" w:rsidRPr="004D2F84">
        <w:rPr>
          <w:rFonts w:asciiTheme="minorHAnsi" w:hAnsiTheme="minorHAnsi" w:cs="Albertus"/>
          <w:bCs/>
          <w:sz w:val="24"/>
          <w:szCs w:val="24"/>
        </w:rPr>
        <w:t xml:space="preserve">el 21L </w:t>
      </w:r>
      <w:r w:rsidRPr="004D2F84">
        <w:rPr>
          <w:rFonts w:asciiTheme="minorHAnsi" w:hAnsiTheme="minorHAnsi" w:cs="Albertus"/>
          <w:bCs/>
          <w:sz w:val="24"/>
          <w:szCs w:val="24"/>
        </w:rPr>
        <w:t xml:space="preserve">as manufactured by FORCE FLOW, </w:t>
      </w:r>
      <w:r w:rsidR="00771E1B" w:rsidRPr="004D2F84">
        <w:rPr>
          <w:rFonts w:asciiTheme="minorHAnsi" w:hAnsiTheme="minorHAnsi" w:cs="Albertus"/>
          <w:bCs/>
          <w:sz w:val="24"/>
          <w:szCs w:val="24"/>
        </w:rPr>
        <w:t>2430 Stanwell Dive</w:t>
      </w:r>
      <w:r w:rsidRPr="004D2F84">
        <w:rPr>
          <w:rFonts w:asciiTheme="minorHAnsi" w:hAnsiTheme="minorHAnsi" w:cs="Albertus"/>
          <w:bCs/>
          <w:sz w:val="24"/>
          <w:szCs w:val="24"/>
        </w:rPr>
        <w:t>, Concord, CA 94520</w:t>
      </w:r>
      <w:r w:rsidRPr="004D2F84">
        <w:rPr>
          <w:rFonts w:asciiTheme="minorHAnsi" w:hAnsiTheme="minorHAnsi" w:cs="Albertus"/>
          <w:sz w:val="24"/>
          <w:szCs w:val="24"/>
        </w:rPr>
        <w:t xml:space="preserve"> </w:t>
      </w:r>
      <w:r w:rsidRPr="004D2F84">
        <w:rPr>
          <w:rFonts w:asciiTheme="minorHAnsi" w:hAnsiTheme="minorHAnsi" w:cs="Albertus"/>
          <w:bCs/>
          <w:sz w:val="24"/>
          <w:szCs w:val="24"/>
        </w:rPr>
        <w:t>USA (www.forceflow.com), or equal.</w:t>
      </w:r>
      <w:bookmarkStart w:id="0" w:name="_GoBack"/>
      <w:bookmarkEnd w:id="0"/>
    </w:p>
    <w:p w:rsidR="0090407D" w:rsidRPr="004D2F84" w:rsidRDefault="0090407D">
      <w:pPr>
        <w:rPr>
          <w:rFonts w:asciiTheme="minorHAnsi" w:hAnsiTheme="minorHAnsi" w:cs="Albertus"/>
          <w:b/>
          <w:bCs/>
          <w:sz w:val="24"/>
          <w:szCs w:val="24"/>
        </w:rPr>
      </w:pPr>
    </w:p>
    <w:p w:rsidR="004D2F84" w:rsidRDefault="004D2F84" w:rsidP="004D2F84">
      <w:pPr>
        <w:rPr>
          <w:rFonts w:asciiTheme="minorHAnsi" w:hAnsiTheme="minorHAnsi" w:cs="Albertus"/>
          <w:sz w:val="24"/>
          <w:szCs w:val="24"/>
          <w:u w:val="single"/>
        </w:rPr>
      </w:pPr>
    </w:p>
    <w:p w:rsidR="00A412E7" w:rsidRPr="004D2F84" w:rsidRDefault="004D2F84" w:rsidP="004D2F84">
      <w:pPr>
        <w:rPr>
          <w:rFonts w:asciiTheme="minorHAnsi" w:hAnsiTheme="minorHAnsi" w:cs="Arial"/>
          <w:sz w:val="24"/>
          <w:szCs w:val="24"/>
        </w:rPr>
      </w:pPr>
      <w:r w:rsidRPr="004D2F84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AD471B" wp14:editId="5B8DB07F">
            <wp:simplePos x="0" y="0"/>
            <wp:positionH relativeFrom="column">
              <wp:posOffset>0</wp:posOffset>
            </wp:positionH>
            <wp:positionV relativeFrom="paragraph">
              <wp:posOffset>70112</wp:posOffset>
            </wp:positionV>
            <wp:extent cx="1376680" cy="1056640"/>
            <wp:effectExtent l="0" t="0" r="0" b="0"/>
            <wp:wrapTight wrapText="bothSides">
              <wp:wrapPolygon edited="0">
                <wp:start x="0" y="0"/>
                <wp:lineTo x="0" y="21029"/>
                <wp:lineTo x="21221" y="21029"/>
                <wp:lineTo x="21221" y="0"/>
                <wp:lineTo x="0" y="0"/>
              </wp:wrapPolygon>
            </wp:wrapTight>
            <wp:docPr id="2" name="Picture 2" descr="F:\_Force Flow Documentation\Pictures\Ton\UHMW 2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_Force Flow Documentation\Pictures\Ton\UHMW 21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lbertus"/>
          <w:sz w:val="24"/>
          <w:szCs w:val="24"/>
          <w:u w:val="single"/>
        </w:rPr>
        <w:t>Model</w:t>
      </w:r>
      <w:r w:rsidR="00A412E7" w:rsidRPr="004D2F84">
        <w:rPr>
          <w:rFonts w:asciiTheme="minorHAnsi" w:hAnsiTheme="minorHAnsi" w:cs="Albertus"/>
          <w:sz w:val="24"/>
          <w:szCs w:val="24"/>
          <w:u w:val="single"/>
        </w:rPr>
        <w:tab/>
        <w:t>Description</w:t>
      </w:r>
    </w:p>
    <w:p w:rsidR="004D2F84" w:rsidRDefault="00A412E7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inorHAnsi" w:hAnsiTheme="minorHAnsi" w:cs="Albertus"/>
          <w:sz w:val="24"/>
          <w:szCs w:val="24"/>
        </w:rPr>
      </w:pPr>
      <w:r w:rsidRPr="004D2F84">
        <w:rPr>
          <w:rFonts w:asciiTheme="minorHAnsi" w:hAnsiTheme="minorHAnsi" w:cs="Albertus"/>
          <w:b/>
          <w:bCs/>
          <w:sz w:val="24"/>
          <w:szCs w:val="24"/>
        </w:rPr>
        <w:t>21L</w:t>
      </w:r>
      <w:r w:rsidRPr="004D2F84">
        <w:rPr>
          <w:rFonts w:asciiTheme="minorHAnsi" w:hAnsiTheme="minorHAnsi" w:cs="Albertus"/>
          <w:sz w:val="24"/>
          <w:szCs w:val="24"/>
        </w:rPr>
        <w:t xml:space="preserve"> </w:t>
      </w:r>
      <w:r w:rsidRPr="004D2F84">
        <w:rPr>
          <w:rFonts w:asciiTheme="minorHAnsi" w:hAnsiTheme="minorHAnsi" w:cs="Albertus"/>
          <w:sz w:val="24"/>
          <w:szCs w:val="24"/>
        </w:rPr>
        <w:tab/>
      </w:r>
      <w:r w:rsidRPr="004D2F84">
        <w:rPr>
          <w:rFonts w:asciiTheme="minorHAnsi" w:hAnsiTheme="minorHAnsi" w:cs="Albertus"/>
          <w:sz w:val="24"/>
          <w:szCs w:val="24"/>
        </w:rPr>
        <w:tab/>
        <w:t xml:space="preserve">Roller </w:t>
      </w:r>
      <w:r w:rsidR="00724697" w:rsidRPr="004D2F84">
        <w:rPr>
          <w:rFonts w:asciiTheme="minorHAnsi" w:hAnsiTheme="minorHAnsi" w:cs="Albertus"/>
          <w:sz w:val="24"/>
          <w:szCs w:val="24"/>
        </w:rPr>
        <w:t xml:space="preserve">Storage </w:t>
      </w:r>
      <w:r w:rsidRPr="004D2F84">
        <w:rPr>
          <w:rFonts w:asciiTheme="minorHAnsi" w:hAnsiTheme="minorHAnsi" w:cs="Albertus"/>
          <w:sz w:val="24"/>
          <w:szCs w:val="24"/>
        </w:rPr>
        <w:t>Trunnion Set</w:t>
      </w:r>
    </w:p>
    <w:p w:rsidR="00A412E7" w:rsidRPr="004D2F84" w:rsidRDefault="004D2F84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inorHAnsi" w:hAnsiTheme="minorHAnsi" w:cs="Albertus"/>
          <w:sz w:val="24"/>
          <w:szCs w:val="24"/>
        </w:rPr>
      </w:pPr>
      <w:r>
        <w:rPr>
          <w:rFonts w:asciiTheme="minorHAnsi" w:hAnsiTheme="minorHAnsi" w:cs="Albertus"/>
          <w:b/>
          <w:bCs/>
          <w:sz w:val="24"/>
          <w:szCs w:val="24"/>
        </w:rPr>
        <w:tab/>
      </w:r>
      <w:r>
        <w:rPr>
          <w:rFonts w:asciiTheme="minorHAnsi" w:hAnsiTheme="minorHAnsi" w:cs="Albertus"/>
          <w:b/>
          <w:bCs/>
          <w:sz w:val="24"/>
          <w:szCs w:val="24"/>
        </w:rPr>
        <w:tab/>
      </w:r>
      <w:r w:rsidR="00A412E7" w:rsidRPr="004D2F84">
        <w:rPr>
          <w:rFonts w:asciiTheme="minorHAnsi" w:hAnsiTheme="minorHAnsi" w:cs="Albertus"/>
          <w:sz w:val="24"/>
          <w:szCs w:val="24"/>
        </w:rPr>
        <w:t xml:space="preserve"> (</w:t>
      </w:r>
      <w:r>
        <w:rPr>
          <w:rFonts w:asciiTheme="minorHAnsi" w:hAnsiTheme="minorHAnsi" w:cs="Albertus"/>
          <w:sz w:val="24"/>
          <w:szCs w:val="24"/>
        </w:rPr>
        <w:t>O</w:t>
      </w:r>
      <w:r w:rsidR="00724697" w:rsidRPr="004D2F84">
        <w:rPr>
          <w:rFonts w:asciiTheme="minorHAnsi" w:hAnsiTheme="minorHAnsi" w:cs="Albertus"/>
          <w:sz w:val="24"/>
          <w:szCs w:val="24"/>
        </w:rPr>
        <w:t>ne set secures one</w:t>
      </w:r>
      <w:r w:rsidR="00A412E7" w:rsidRPr="004D2F84">
        <w:rPr>
          <w:rFonts w:asciiTheme="minorHAnsi" w:hAnsiTheme="minorHAnsi" w:cs="Albertus"/>
          <w:sz w:val="24"/>
          <w:szCs w:val="24"/>
        </w:rPr>
        <w:t xml:space="preserve"> container</w:t>
      </w:r>
      <w:r w:rsidR="00724697" w:rsidRPr="004D2F84">
        <w:rPr>
          <w:rFonts w:asciiTheme="minorHAnsi" w:hAnsiTheme="minorHAnsi" w:cs="Albertus"/>
          <w:sz w:val="24"/>
          <w:szCs w:val="24"/>
        </w:rPr>
        <w:t>)</w:t>
      </w:r>
    </w:p>
    <w:p w:rsidR="00A412E7" w:rsidRPr="004D2F84" w:rsidRDefault="00A412E7" w:rsidP="00E1420D">
      <w:pPr>
        <w:rPr>
          <w:rFonts w:asciiTheme="minorHAnsi" w:hAnsiTheme="minorHAnsi" w:cs="Albertus"/>
          <w:sz w:val="24"/>
          <w:szCs w:val="24"/>
        </w:rPr>
      </w:pPr>
    </w:p>
    <w:p w:rsidR="004D2F84" w:rsidRPr="004D2F84" w:rsidRDefault="004D2F84">
      <w:pPr>
        <w:rPr>
          <w:rFonts w:asciiTheme="minorHAnsi" w:hAnsiTheme="minorHAnsi" w:cs="Albertus"/>
          <w:sz w:val="24"/>
          <w:szCs w:val="24"/>
        </w:rPr>
      </w:pPr>
    </w:p>
    <w:p w:rsidR="00A412E7" w:rsidRPr="004D2F84" w:rsidRDefault="004D2F84">
      <w:pPr>
        <w:rPr>
          <w:rFonts w:asciiTheme="minorHAnsi" w:hAnsiTheme="minorHAnsi" w:cs="Albertus"/>
          <w:sz w:val="24"/>
          <w:szCs w:val="24"/>
        </w:rPr>
      </w:pPr>
      <w:r w:rsidRPr="004D2F84">
        <w:rPr>
          <w:rFonts w:asciiTheme="minorHAnsi" w:hAnsiTheme="minorHAnsi" w:cs="Albertus"/>
          <w:sz w:val="24"/>
          <w:szCs w:val="24"/>
        </w:rPr>
        <w:t>For more information on roller storage trunnions, see Bulletin 208.</w:t>
      </w:r>
    </w:p>
    <w:p w:rsidR="00A412E7" w:rsidRPr="004D2F84" w:rsidRDefault="00A412E7">
      <w:pPr>
        <w:rPr>
          <w:rFonts w:asciiTheme="minorHAnsi" w:hAnsiTheme="minorHAnsi" w:cs="Albertus"/>
          <w:sz w:val="24"/>
          <w:szCs w:val="24"/>
        </w:rPr>
      </w:pPr>
    </w:p>
    <w:p w:rsidR="00A412E7" w:rsidRDefault="00A412E7">
      <w:pPr>
        <w:rPr>
          <w:rFonts w:ascii="Albertus" w:hAnsi="Albertus" w:cs="Albertus"/>
          <w:sz w:val="16"/>
          <w:szCs w:val="16"/>
        </w:rPr>
      </w:pPr>
    </w:p>
    <w:p w:rsidR="00A412E7" w:rsidRDefault="00A412E7">
      <w:pPr>
        <w:rPr>
          <w:rFonts w:ascii="Albertus" w:hAnsi="Albertus" w:cs="Albertus"/>
          <w:sz w:val="16"/>
          <w:szCs w:val="16"/>
        </w:rPr>
      </w:pPr>
    </w:p>
    <w:p w:rsidR="00A412E7" w:rsidRDefault="00A412E7">
      <w:pPr>
        <w:rPr>
          <w:rFonts w:ascii="Albertus" w:hAnsi="Albertus" w:cs="Albertus"/>
          <w:sz w:val="16"/>
          <w:szCs w:val="16"/>
        </w:rPr>
      </w:pPr>
    </w:p>
    <w:p w:rsidR="00A412E7" w:rsidRDefault="00A412E7">
      <w:pPr>
        <w:jc w:val="right"/>
        <w:rPr>
          <w:rFonts w:ascii="Albertus" w:hAnsi="Albertus" w:cs="Albertus"/>
          <w:sz w:val="16"/>
          <w:szCs w:val="16"/>
        </w:rPr>
      </w:pPr>
    </w:p>
    <w:p w:rsidR="004D2F84" w:rsidRDefault="004D2F84">
      <w:pPr>
        <w:jc w:val="right"/>
        <w:rPr>
          <w:rFonts w:ascii="Albertus" w:hAnsi="Albertus" w:cs="Albertus"/>
          <w:sz w:val="16"/>
          <w:szCs w:val="16"/>
        </w:rPr>
      </w:pPr>
    </w:p>
    <w:p w:rsidR="004D2F84" w:rsidRDefault="004D2F84">
      <w:pPr>
        <w:jc w:val="right"/>
        <w:rPr>
          <w:rFonts w:ascii="Albertus" w:hAnsi="Albertus" w:cs="Albertus"/>
          <w:sz w:val="16"/>
          <w:szCs w:val="16"/>
        </w:rPr>
      </w:pPr>
    </w:p>
    <w:p w:rsidR="004D2F84" w:rsidRDefault="004D2F84">
      <w:pPr>
        <w:jc w:val="right"/>
        <w:rPr>
          <w:rFonts w:ascii="Albertus" w:hAnsi="Albertus" w:cs="Albertus"/>
          <w:sz w:val="16"/>
          <w:szCs w:val="16"/>
        </w:rPr>
      </w:pPr>
    </w:p>
    <w:p w:rsidR="004D2F84" w:rsidRDefault="004D2F84">
      <w:pPr>
        <w:jc w:val="right"/>
        <w:rPr>
          <w:rFonts w:ascii="Albertus" w:hAnsi="Albertus" w:cs="Albertus"/>
          <w:sz w:val="16"/>
          <w:szCs w:val="16"/>
        </w:rPr>
      </w:pPr>
    </w:p>
    <w:p w:rsidR="004D2F84" w:rsidRDefault="004D2F84">
      <w:pPr>
        <w:jc w:val="right"/>
        <w:rPr>
          <w:rFonts w:ascii="Albertus" w:hAnsi="Albertus" w:cs="Albertus"/>
          <w:sz w:val="16"/>
          <w:szCs w:val="16"/>
        </w:rPr>
      </w:pPr>
    </w:p>
    <w:p w:rsidR="004D2F84" w:rsidRDefault="004D2F84">
      <w:pPr>
        <w:jc w:val="right"/>
        <w:rPr>
          <w:rFonts w:ascii="Albertus" w:hAnsi="Albertus" w:cs="Albertus"/>
          <w:sz w:val="16"/>
          <w:szCs w:val="16"/>
        </w:rPr>
      </w:pPr>
    </w:p>
    <w:p w:rsidR="004D2F84" w:rsidRDefault="004D2F84">
      <w:pPr>
        <w:jc w:val="right"/>
        <w:rPr>
          <w:rFonts w:ascii="Albertus" w:hAnsi="Albertus" w:cs="Albertus"/>
          <w:sz w:val="16"/>
          <w:szCs w:val="16"/>
        </w:rPr>
      </w:pPr>
    </w:p>
    <w:sectPr w:rsidR="004D2F84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F84" w:rsidRDefault="004D2F84" w:rsidP="004D2F84">
      <w:r>
        <w:separator/>
      </w:r>
    </w:p>
  </w:endnote>
  <w:endnote w:type="continuationSeparator" w:id="0">
    <w:p w:rsidR="004D2F84" w:rsidRDefault="004D2F84" w:rsidP="004D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84" w:rsidRPr="004D2F84" w:rsidRDefault="004D2F84" w:rsidP="004D2F84">
    <w:pPr>
      <w:jc w:val="right"/>
      <w:rPr>
        <w:rFonts w:ascii="Albertus" w:hAnsi="Albertus" w:cs="Albertus"/>
        <w:sz w:val="16"/>
        <w:szCs w:val="16"/>
      </w:rPr>
    </w:pPr>
    <w:r w:rsidRPr="004D2F84">
      <w:rPr>
        <w:rFonts w:ascii="Albertus" w:hAnsi="Albertus" w:cs="Albertus"/>
        <w:sz w:val="16"/>
        <w:szCs w:val="16"/>
      </w:rPr>
      <w:t>R</w:t>
    </w:r>
    <w:r w:rsidRPr="004D2F84">
      <w:rPr>
        <w:rFonts w:ascii="Albertus" w:hAnsi="Albertus" w:cs="Albertus"/>
        <w:sz w:val="16"/>
        <w:szCs w:val="16"/>
      </w:rPr>
      <w:t xml:space="preserve">evision FEB </w:t>
    </w:r>
    <w:r w:rsidRPr="004D2F84">
      <w:rPr>
        <w:rFonts w:ascii="Albertus" w:hAnsi="Albertus" w:cs="Albertus"/>
        <w:sz w:val="16"/>
        <w:szCs w:val="16"/>
      </w:rPr>
      <w:t>2015</w:t>
    </w:r>
  </w:p>
  <w:p w:rsidR="004D2F84" w:rsidRDefault="004D2F84" w:rsidP="004D2F84">
    <w:pPr>
      <w:jc w:val="right"/>
      <w:rPr>
        <w:rFonts w:ascii="Albertus" w:hAnsi="Albertus" w:cs="Albertus"/>
        <w:bCs/>
        <w:sz w:val="16"/>
        <w:szCs w:val="16"/>
      </w:rPr>
    </w:pPr>
  </w:p>
  <w:p w:rsidR="004D2F84" w:rsidRPr="004D2F84" w:rsidRDefault="004D2F84" w:rsidP="004D2F84">
    <w:pPr>
      <w:jc w:val="right"/>
      <w:rPr>
        <w:rFonts w:ascii="Albertus" w:hAnsi="Albertus" w:cs="Albertus"/>
        <w:bCs/>
        <w:sz w:val="16"/>
        <w:szCs w:val="16"/>
      </w:rPr>
    </w:pPr>
    <w:r w:rsidRPr="004D2F84">
      <w:rPr>
        <w:rFonts w:ascii="Albertus" w:hAnsi="Albertus" w:cs="Albertus"/>
        <w:bCs/>
        <w:sz w:val="16"/>
        <w:szCs w:val="16"/>
      </w:rPr>
      <w:t xml:space="preserve">FORCE FLOW </w:t>
    </w:r>
  </w:p>
  <w:p w:rsidR="004D2F84" w:rsidRPr="004D2F84" w:rsidRDefault="004D2F84" w:rsidP="004D2F84">
    <w:pPr>
      <w:jc w:val="right"/>
      <w:rPr>
        <w:rFonts w:ascii="Albertus" w:hAnsi="Albertus" w:cs="Albertus"/>
        <w:bCs/>
        <w:sz w:val="16"/>
        <w:szCs w:val="16"/>
      </w:rPr>
    </w:pPr>
    <w:r w:rsidRPr="004D2F84">
      <w:rPr>
        <w:rFonts w:ascii="Albertus" w:hAnsi="Albertus" w:cs="Albertus"/>
        <w:bCs/>
        <w:sz w:val="16"/>
        <w:szCs w:val="16"/>
      </w:rPr>
      <w:t>2430 STANWELL DRIVE</w:t>
    </w:r>
  </w:p>
  <w:p w:rsidR="004D2F84" w:rsidRDefault="004D2F84" w:rsidP="004D2F84">
    <w:pPr>
      <w:jc w:val="right"/>
      <w:rPr>
        <w:rFonts w:ascii="Albertus" w:hAnsi="Albertus" w:cs="Albertus"/>
        <w:bCs/>
        <w:sz w:val="16"/>
        <w:szCs w:val="16"/>
      </w:rPr>
    </w:pPr>
    <w:r w:rsidRPr="004D2F84">
      <w:rPr>
        <w:rFonts w:ascii="Albertus" w:hAnsi="Albertus" w:cs="Albertus"/>
        <w:bCs/>
        <w:sz w:val="16"/>
        <w:szCs w:val="16"/>
      </w:rPr>
      <w:t>CONCORD CA 94520 USA</w:t>
    </w:r>
  </w:p>
  <w:p w:rsidR="004D2F84" w:rsidRPr="004D2F84" w:rsidRDefault="004D2F84" w:rsidP="004D2F84">
    <w:pPr>
      <w:jc w:val="right"/>
      <w:rPr>
        <w:rFonts w:ascii="Albertus" w:hAnsi="Albertus" w:cs="Albertus"/>
        <w:bCs/>
        <w:sz w:val="16"/>
        <w:szCs w:val="16"/>
      </w:rPr>
    </w:pPr>
    <w:r w:rsidRPr="004D2F84">
      <w:rPr>
        <w:rFonts w:ascii="Albertus" w:hAnsi="Albertus" w:cs="Albertus"/>
        <w:bCs/>
        <w:sz w:val="16"/>
        <w:szCs w:val="16"/>
      </w:rPr>
      <w:t>1-800-893-6723</w:t>
    </w:r>
  </w:p>
  <w:p w:rsidR="004D2F84" w:rsidRPr="004D2F84" w:rsidRDefault="004D2F84" w:rsidP="004D2F84">
    <w:pPr>
      <w:jc w:val="right"/>
      <w:rPr>
        <w:rFonts w:ascii="Albertus" w:hAnsi="Albertus" w:cs="Albertus"/>
        <w:bCs/>
        <w:sz w:val="16"/>
        <w:szCs w:val="16"/>
      </w:rPr>
    </w:pPr>
    <w:r w:rsidRPr="004D2F84">
      <w:rPr>
        <w:rFonts w:ascii="Albertus" w:hAnsi="Albertus" w:cs="Albertus"/>
        <w:bCs/>
        <w:sz w:val="16"/>
        <w:szCs w:val="16"/>
      </w:rPr>
      <w:t>+1 (925) 686-6700</w:t>
    </w:r>
  </w:p>
  <w:p w:rsidR="004D2F84" w:rsidRDefault="004D2F84" w:rsidP="004D2F84">
    <w:pPr>
      <w:jc w:val="right"/>
      <w:rPr>
        <w:sz w:val="24"/>
        <w:szCs w:val="24"/>
      </w:rPr>
    </w:pPr>
  </w:p>
  <w:p w:rsidR="004D2F84" w:rsidRPr="004D2F84" w:rsidRDefault="004D2F84" w:rsidP="004D2F84">
    <w:pPr>
      <w:jc w:val="right"/>
      <w:rPr>
        <w:sz w:val="24"/>
        <w:szCs w:val="24"/>
      </w:rPr>
    </w:pPr>
  </w:p>
  <w:p w:rsidR="004D2F84" w:rsidRDefault="004D2F84">
    <w:pPr>
      <w:pStyle w:val="Footer"/>
    </w:pPr>
  </w:p>
  <w:p w:rsidR="004D2F84" w:rsidRDefault="004D2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F84" w:rsidRDefault="004D2F84" w:rsidP="004D2F84">
      <w:r>
        <w:separator/>
      </w:r>
    </w:p>
  </w:footnote>
  <w:footnote w:type="continuationSeparator" w:id="0">
    <w:p w:rsidR="004D2F84" w:rsidRDefault="004D2F84" w:rsidP="004D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3696B"/>
    <w:multiLevelType w:val="hybridMultilevel"/>
    <w:tmpl w:val="06C4D7BA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4E"/>
    <w:rsid w:val="00033C3A"/>
    <w:rsid w:val="001C474E"/>
    <w:rsid w:val="00470AA5"/>
    <w:rsid w:val="004D2F84"/>
    <w:rsid w:val="004D7CE4"/>
    <w:rsid w:val="005C2033"/>
    <w:rsid w:val="00694832"/>
    <w:rsid w:val="00724697"/>
    <w:rsid w:val="00771E1B"/>
    <w:rsid w:val="007812D4"/>
    <w:rsid w:val="008A5B04"/>
    <w:rsid w:val="0090407D"/>
    <w:rsid w:val="00A412E7"/>
    <w:rsid w:val="00B22BFF"/>
    <w:rsid w:val="00D06D12"/>
    <w:rsid w:val="00E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3E4C77C0-8649-4C48-8213-DC659895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YSHYPERTEXT">
    <w:name w:val="SYS_HYPERTEXT"/>
    <w:rPr>
      <w:color w:val="0000FF"/>
    </w:rPr>
  </w:style>
  <w:style w:type="paragraph" w:styleId="ListParagraph">
    <w:name w:val="List Paragraph"/>
    <w:basedOn w:val="Normal"/>
    <w:uiPriority w:val="34"/>
    <w:qFormat/>
    <w:rsid w:val="00E1420D"/>
    <w:pPr>
      <w:ind w:left="720"/>
      <w:contextualSpacing/>
    </w:pPr>
  </w:style>
  <w:style w:type="paragraph" w:styleId="Header">
    <w:name w:val="header"/>
    <w:basedOn w:val="Normal"/>
    <w:link w:val="HeaderChar"/>
    <w:rsid w:val="004D2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2F84"/>
  </w:style>
  <w:style w:type="paragraph" w:styleId="Footer">
    <w:name w:val="footer"/>
    <w:basedOn w:val="Normal"/>
    <w:link w:val="FooterChar"/>
    <w:uiPriority w:val="99"/>
    <w:rsid w:val="004D2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177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TYPICAL SPECIFICATIONS</vt:lpstr>
    </vt:vector>
  </TitlesOfParts>
  <Company>Force Flow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TYPICAL SPECIFICATIONS</dc:title>
  <dc:subject/>
  <dc:creator>Preferred Customer</dc:creator>
  <cp:keywords/>
  <dc:description/>
  <cp:lastModifiedBy>Mike Townsend</cp:lastModifiedBy>
  <cp:revision>4</cp:revision>
  <dcterms:created xsi:type="dcterms:W3CDTF">2015-02-11T17:56:00Z</dcterms:created>
  <dcterms:modified xsi:type="dcterms:W3CDTF">2015-02-11T18:12:00Z</dcterms:modified>
</cp:coreProperties>
</file>